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Times New Roman" w:hAnsi="Times New Roman" w:eastAsia="微软雅黑" w:cs="Times New Roman"/>
          <w:kern w:val="0"/>
          <w:sz w:val="24"/>
          <w:szCs w:val="24"/>
          <w:lang w:val="en-US" w:eastAsia="zh-CN" w:bidi="ar"/>
        </w:rPr>
        <w:t>人才需求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十三所本级</w:t>
      </w:r>
    </w:p>
    <w:tbl>
      <w:tblPr>
        <w:tblW w:w="8366" w:type="dxa"/>
        <w:jc w:val="center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1"/>
        <w:gridCol w:w="2386"/>
        <w:gridCol w:w="613"/>
        <w:gridCol w:w="4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41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bookmarkStart w:id="0" w:name="table01"/>
            <w:bookmarkEnd w:id="0"/>
            <w:r>
              <w:rPr>
                <w:rFonts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86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613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需求情况</w:t>
            </w:r>
          </w:p>
        </w:tc>
        <w:tc>
          <w:tcPr>
            <w:tcW w:w="4826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需求专业（方向）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产品总体技术研究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控制科学与工程/电气工程/机械工程/物理学/电子科学与技术/声发射测量与检测等相关专业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惯性仪表技术研究/微机电惯性仪表技术研究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仪器科学与技术/控制科学与工程/微电子学与固体电子学/机械工程/力学等相关专业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电路及电气技术研究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电子科学与技术/控制科学与工程/电气工程等相关专业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结构技术研究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机械工程/仪器科学与技术/光学工程/力学等相关专业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软件技术研究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计算机科学与技术/控制科学与工程/电子科学与技术等相关专业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光电技术研究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物理学/光学工程等相关专业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卫星通信与无线通信技术研究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信息与通信工程及其相关专业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微波天线技术研究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微波通信及其相关专业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工艺技术研究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机械工程/仪器科学与技术/电气工程/电子科学与技术等相关专业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测试技术研究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控制科学与工程/机械工程/电子科学与技术/仪器科学与技术等相关专业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工业设计及其相关专业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水听器总体设计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水声工程/信号处理等相关专业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检验技术研究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仪器科学与技术及其相关专业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Times New Roman" w:hAnsi="Times New Roman" w:eastAsia="微软雅黑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十三所时代光电公司</w:t>
      </w:r>
    </w:p>
    <w:tbl>
      <w:tblPr>
        <w:tblW w:w="8366" w:type="dxa"/>
        <w:jc w:val="center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1"/>
        <w:gridCol w:w="1407"/>
        <w:gridCol w:w="684"/>
        <w:gridCol w:w="5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41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bookmarkStart w:id="1" w:name="table02"/>
            <w:bookmarkEnd w:id="1"/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7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684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需求情况</w:t>
            </w:r>
          </w:p>
        </w:tc>
        <w:tc>
          <w:tcPr>
            <w:tcW w:w="5734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需求专业（方向）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产品总体技术研究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导航制导与控制/光通信等相关专业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惯性仪表总体设计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精密仪器/自动控制/光学工程等相关专业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电路技术研究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电子科学与技术/信息科学与技术/控制科学与工程等相关专业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结构技术研究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机械工程及其相关专业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软件技术研究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计算机科学与工程及其相关专业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工艺技术研究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仪器科学与技术/电子科学与技术/光学工程/机械工程/控制科学与工程/电气工程等相关专业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光电子器件技术研究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光学工程/光电子学等相关专业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Y波导技术研究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电磁场与微波技术/微电子学与固体电子学等相关专业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光纤绕环机设计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734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控制科学与工程/电气工程/机械工程等相关专业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Times New Roman" w:hAnsi="Times New Roman" w:eastAsia="微软雅黑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十三所激光导航公司</w:t>
      </w:r>
    </w:p>
    <w:tbl>
      <w:tblPr>
        <w:tblW w:w="8366" w:type="dxa"/>
        <w:jc w:val="center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1"/>
        <w:gridCol w:w="1088"/>
        <w:gridCol w:w="764"/>
        <w:gridCol w:w="5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41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bookmarkStart w:id="2" w:name="table03"/>
            <w:bookmarkEnd w:id="2"/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8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764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需求情况</w:t>
            </w:r>
          </w:p>
        </w:tc>
        <w:tc>
          <w:tcPr>
            <w:tcW w:w="5973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需求专业（方向）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电路技术研究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电子科学与技术/机械工程/电气工程/光电子学等相关专业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结构技术研究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结构设计/机电/精密仪器等相关专业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软件技术研究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计算机科学与技术/控制科学与工程等相关专业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产品总体设计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控制科学与工程/导航制导与控制/可靠性设计及仿真测试性设计及试验/等相关专业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05" w:hRule="atLeast"/>
          <w:jc w:val="center"/>
        </w:trPr>
        <w:tc>
          <w:tcPr>
            <w:tcW w:w="541" w:type="dxa"/>
            <w:tcBorders>
              <w:top w:val="single" w:color="000000" w:sz="6" w:space="0"/>
              <w:left w:val="outset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光学设计研究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973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光学工程及其相关专业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Times New Roman" w:hAnsi="Times New Roman" w:eastAsia="微软雅黑" w:cs="Times New Roman"/>
          <w:kern w:val="0"/>
          <w:sz w:val="24"/>
          <w:szCs w:val="24"/>
          <w:lang w:val="en-US" w:eastAsia="zh-CN" w:bidi="ar"/>
        </w:rPr>
        <w:t xml:space="preserve"> </w:t>
      </w:r>
      <w:bookmarkStart w:id="4" w:name="_GoBack"/>
      <w:bookmarkEnd w:id="4"/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十三所惯性仪表公司</w:t>
      </w:r>
    </w:p>
    <w:tbl>
      <w:tblPr>
        <w:tblW w:w="8366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2379"/>
        <w:gridCol w:w="1226"/>
        <w:gridCol w:w="4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bookmarkStart w:id="3" w:name="table04"/>
            <w:bookmarkEnd w:id="3"/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79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1226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需求情况</w:t>
            </w:r>
          </w:p>
        </w:tc>
        <w:tc>
          <w:tcPr>
            <w:tcW w:w="4111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需求专业（方向）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5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激光加工技术研究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光学工程及其相关专业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5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结构技术研究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机械工程及其相关专业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510" w:hRule="atLeast"/>
        </w:trPr>
        <w:tc>
          <w:tcPr>
            <w:tcW w:w="65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电路技术研究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电子科学与技术及其相关专业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315" w:hRule="atLeast"/>
        </w:trPr>
        <w:tc>
          <w:tcPr>
            <w:tcW w:w="650" w:type="dxa"/>
            <w:tcBorders>
              <w:top w:val="single" w:color="000000" w:sz="6" w:space="0"/>
              <w:left w:val="outset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79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信息化技术研究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计算机科学与技术及其相关专业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44438"/>
    <w:rsid w:val="03F655A5"/>
    <w:rsid w:val="05F470F5"/>
    <w:rsid w:val="08481659"/>
    <w:rsid w:val="0B5453CE"/>
    <w:rsid w:val="0D0A3B7F"/>
    <w:rsid w:val="0DE077E3"/>
    <w:rsid w:val="16097418"/>
    <w:rsid w:val="19455F85"/>
    <w:rsid w:val="1D493B4C"/>
    <w:rsid w:val="1E01770F"/>
    <w:rsid w:val="21292B3C"/>
    <w:rsid w:val="2AF35A25"/>
    <w:rsid w:val="2C584E3F"/>
    <w:rsid w:val="2DD1294E"/>
    <w:rsid w:val="2E841D14"/>
    <w:rsid w:val="2EFD7D91"/>
    <w:rsid w:val="30333B5B"/>
    <w:rsid w:val="313600CA"/>
    <w:rsid w:val="36155AB1"/>
    <w:rsid w:val="36580BCE"/>
    <w:rsid w:val="39BB5A76"/>
    <w:rsid w:val="3BA415E8"/>
    <w:rsid w:val="3C6461A3"/>
    <w:rsid w:val="416E37C7"/>
    <w:rsid w:val="4BE833E0"/>
    <w:rsid w:val="4D344438"/>
    <w:rsid w:val="51A84C61"/>
    <w:rsid w:val="51FE109F"/>
    <w:rsid w:val="524E2E97"/>
    <w:rsid w:val="55134753"/>
    <w:rsid w:val="55ED57FF"/>
    <w:rsid w:val="575727AA"/>
    <w:rsid w:val="57A87D90"/>
    <w:rsid w:val="59B02AD1"/>
    <w:rsid w:val="59BD30B8"/>
    <w:rsid w:val="5E440284"/>
    <w:rsid w:val="5EC819C5"/>
    <w:rsid w:val="600A0A13"/>
    <w:rsid w:val="606F1FC7"/>
    <w:rsid w:val="62A46863"/>
    <w:rsid w:val="65A5218A"/>
    <w:rsid w:val="67F6386B"/>
    <w:rsid w:val="747A6C0D"/>
    <w:rsid w:val="764B7583"/>
    <w:rsid w:val="77676710"/>
    <w:rsid w:val="785763B7"/>
    <w:rsid w:val="7D2A06AF"/>
    <w:rsid w:val="7E3E16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FF6854"/>
      <w:u w:val="none"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494949"/>
      <w:u w:val="none"/>
    </w:rPr>
  </w:style>
  <w:style w:type="character" w:styleId="9">
    <w:name w:val="HTML Keyboard"/>
    <w:basedOn w:val="4"/>
    <w:qFormat/>
    <w:uiPriority w:val="0"/>
    <w:rPr>
      <w:rFonts w:ascii="Courier New" w:hAnsi="Courier New"/>
      <w:color w:val="FF6854"/>
      <w:sz w:val="20"/>
      <w:u w:val="none"/>
    </w:rPr>
  </w:style>
  <w:style w:type="character" w:styleId="10">
    <w:name w:val="HTML Sample"/>
    <w:basedOn w:val="4"/>
    <w:qFormat/>
    <w:uiPriority w:val="0"/>
    <w:rPr>
      <w:rFonts w:ascii="Courier New" w:hAnsi="Courier New"/>
    </w:rPr>
  </w:style>
  <w:style w:type="character" w:customStyle="1" w:styleId="12">
    <w:name w:val="num_top3"/>
    <w:basedOn w:val="4"/>
    <w:qFormat/>
    <w:uiPriority w:val="0"/>
    <w:rPr>
      <w:shd w:val="clear" w:fill="6491C3"/>
    </w:rPr>
  </w:style>
  <w:style w:type="character" w:customStyle="1" w:styleId="13">
    <w:name w:val="larea"/>
    <w:basedOn w:val="4"/>
    <w:qFormat/>
    <w:uiPriority w:val="0"/>
    <w:rPr>
      <w:sz w:val="18"/>
      <w:szCs w:val="18"/>
    </w:rPr>
  </w:style>
  <w:style w:type="character" w:customStyle="1" w:styleId="14">
    <w:name w:val="larea1"/>
    <w:basedOn w:val="4"/>
    <w:qFormat/>
    <w:uiPriority w:val="0"/>
  </w:style>
  <w:style w:type="character" w:customStyle="1" w:styleId="15">
    <w:name w:val="larea2"/>
    <w:basedOn w:val="4"/>
    <w:qFormat/>
    <w:uiPriority w:val="0"/>
    <w:rPr>
      <w:sz w:val="18"/>
      <w:szCs w:val="18"/>
    </w:rPr>
  </w:style>
  <w:style w:type="character" w:customStyle="1" w:styleId="16">
    <w:name w:val="ltitle"/>
    <w:basedOn w:val="4"/>
    <w:qFormat/>
    <w:uiPriority w:val="0"/>
    <w:rPr>
      <w:color w:val="1258AD"/>
      <w:sz w:val="21"/>
      <w:szCs w:val="21"/>
    </w:rPr>
  </w:style>
  <w:style w:type="character" w:customStyle="1" w:styleId="17">
    <w:name w:val="ltitle1"/>
    <w:basedOn w:val="4"/>
    <w:qFormat/>
    <w:uiPriority w:val="0"/>
    <w:rPr>
      <w:color w:val="1258AD"/>
      <w:sz w:val="21"/>
      <w:szCs w:val="21"/>
    </w:rPr>
  </w:style>
  <w:style w:type="character" w:customStyle="1" w:styleId="18">
    <w:name w:val="ltitle2"/>
    <w:basedOn w:val="4"/>
    <w:qFormat/>
    <w:uiPriority w:val="0"/>
  </w:style>
  <w:style w:type="character" w:customStyle="1" w:styleId="19">
    <w:name w:val="ltime6"/>
    <w:basedOn w:val="4"/>
    <w:qFormat/>
    <w:uiPriority w:val="0"/>
    <w:rPr>
      <w:color w:val="FF3300"/>
      <w:sz w:val="18"/>
      <w:szCs w:val="18"/>
    </w:rPr>
  </w:style>
  <w:style w:type="character" w:customStyle="1" w:styleId="20">
    <w:name w:val="ltime7"/>
    <w:basedOn w:val="4"/>
    <w:qFormat/>
    <w:uiPriority w:val="0"/>
    <w:rPr>
      <w:color w:val="FF3300"/>
      <w:sz w:val="18"/>
      <w:szCs w:val="18"/>
    </w:rPr>
  </w:style>
  <w:style w:type="character" w:customStyle="1" w:styleId="21">
    <w:name w:val="ltime8"/>
    <w:basedOn w:val="4"/>
    <w:qFormat/>
    <w:uiPriority w:val="0"/>
    <w:rPr>
      <w:color w:val="FF3300"/>
    </w:rPr>
  </w:style>
  <w:style w:type="character" w:customStyle="1" w:styleId="22">
    <w:name w:val="lsalary"/>
    <w:basedOn w:val="4"/>
    <w:qFormat/>
    <w:uiPriority w:val="0"/>
    <w:rPr>
      <w:sz w:val="18"/>
      <w:szCs w:val="18"/>
    </w:rPr>
  </w:style>
  <w:style w:type="character" w:customStyle="1" w:styleId="23">
    <w:name w:val="lsalary1"/>
    <w:basedOn w:val="4"/>
    <w:qFormat/>
    <w:uiPriority w:val="0"/>
    <w:rPr>
      <w:sz w:val="18"/>
      <w:szCs w:val="18"/>
    </w:rPr>
  </w:style>
  <w:style w:type="character" w:customStyle="1" w:styleId="24">
    <w:name w:val="lsalary2"/>
    <w:basedOn w:val="4"/>
    <w:qFormat/>
    <w:uiPriority w:val="0"/>
    <w:rPr>
      <w:b/>
      <w:color w:val="FF3300"/>
    </w:rPr>
  </w:style>
  <w:style w:type="character" w:customStyle="1" w:styleId="25">
    <w:name w:val="lcompany"/>
    <w:basedOn w:val="4"/>
    <w:qFormat/>
    <w:uiPriority w:val="0"/>
    <w:rPr>
      <w:sz w:val="18"/>
      <w:szCs w:val="18"/>
    </w:rPr>
  </w:style>
  <w:style w:type="character" w:customStyle="1" w:styleId="26">
    <w:name w:val="lcompany1"/>
    <w:basedOn w:val="4"/>
    <w:qFormat/>
    <w:uiPriority w:val="0"/>
    <w:rPr>
      <w:sz w:val="18"/>
      <w:szCs w:val="18"/>
    </w:rPr>
  </w:style>
  <w:style w:type="character" w:customStyle="1" w:styleId="27">
    <w:name w:val="lcompany2"/>
    <w:basedOn w:val="4"/>
    <w:qFormat/>
    <w:uiPriority w:val="0"/>
  </w:style>
  <w:style w:type="character" w:customStyle="1" w:styleId="28">
    <w:name w:val="day"/>
    <w:basedOn w:val="4"/>
    <w:qFormat/>
    <w:uiPriority w:val="0"/>
    <w:rPr>
      <w:color w:val="1258AD"/>
    </w:rPr>
  </w:style>
  <w:style w:type="character" w:customStyle="1" w:styleId="29">
    <w:name w:val="ym"/>
    <w:basedOn w:val="4"/>
    <w:qFormat/>
    <w:uiPriority w:val="0"/>
    <w:rPr>
      <w:color w:val="FFFFFF"/>
      <w:shd w:val="clear" w:fill="1258AD"/>
    </w:rPr>
  </w:style>
  <w:style w:type="character" w:customStyle="1" w:styleId="30">
    <w:name w:val="ltime"/>
    <w:basedOn w:val="4"/>
    <w:qFormat/>
    <w:uiPriority w:val="0"/>
    <w:rPr>
      <w:color w:val="FF3300"/>
      <w:sz w:val="18"/>
      <w:szCs w:val="18"/>
    </w:rPr>
  </w:style>
  <w:style w:type="character" w:customStyle="1" w:styleId="31">
    <w:name w:val="ltime1"/>
    <w:basedOn w:val="4"/>
    <w:qFormat/>
    <w:uiPriority w:val="0"/>
    <w:rPr>
      <w:color w:val="FF3300"/>
    </w:rPr>
  </w:style>
  <w:style w:type="character" w:customStyle="1" w:styleId="32">
    <w:name w:val="ltime2"/>
    <w:basedOn w:val="4"/>
    <w:qFormat/>
    <w:uiPriority w:val="0"/>
    <w:rPr>
      <w:color w:val="FF3300"/>
      <w:sz w:val="18"/>
      <w:szCs w:val="18"/>
    </w:rPr>
  </w:style>
  <w:style w:type="character" w:customStyle="1" w:styleId="33">
    <w:name w:val="lsalary3"/>
    <w:basedOn w:val="4"/>
    <w:qFormat/>
    <w:uiPriority w:val="0"/>
    <w:rPr>
      <w:color w:val="FF3300"/>
      <w:sz w:val="18"/>
      <w:szCs w:val="18"/>
    </w:rPr>
  </w:style>
  <w:style w:type="character" w:customStyle="1" w:styleId="34">
    <w:name w:val="lsalary4"/>
    <w:basedOn w:val="4"/>
    <w:qFormat/>
    <w:uiPriority w:val="0"/>
    <w:rPr>
      <w:color w:val="FF3300"/>
      <w:sz w:val="18"/>
      <w:szCs w:val="18"/>
    </w:rPr>
  </w:style>
  <w:style w:type="character" w:customStyle="1" w:styleId="35">
    <w:name w:val="ds-unread-count"/>
    <w:basedOn w:val="4"/>
    <w:qFormat/>
    <w:uiPriority w:val="0"/>
    <w:rPr>
      <w:b/>
      <w:color w:val="EE3322"/>
    </w:rPr>
  </w:style>
  <w:style w:type="character" w:customStyle="1" w:styleId="36">
    <w:name w:val="ds-reads-app-special"/>
    <w:basedOn w:val="4"/>
    <w:qFormat/>
    <w:uiPriority w:val="0"/>
    <w:rPr>
      <w:color w:val="FFFFFF"/>
      <w:shd w:val="clear" w:fill="F94A47"/>
    </w:rPr>
  </w:style>
  <w:style w:type="character" w:customStyle="1" w:styleId="37">
    <w:name w:val="ds-reads-from"/>
    <w:basedOn w:val="4"/>
    <w:qFormat/>
    <w:uiPriority w:val="0"/>
  </w:style>
  <w:style w:type="character" w:customStyle="1" w:styleId="38">
    <w:name w:val="ltime5"/>
    <w:basedOn w:val="4"/>
    <w:qFormat/>
    <w:uiPriority w:val="0"/>
    <w:rPr>
      <w:color w:val="FF33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2016-11-08T02:10:18Z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