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1E" w:rsidRPr="003F7A33" w:rsidRDefault="00D6171E" w:rsidP="00D6171E">
      <w:pPr>
        <w:widowControl/>
        <w:shd w:val="clear" w:color="auto" w:fill="FFFFFF"/>
        <w:tabs>
          <w:tab w:val="left" w:pos="1290"/>
        </w:tabs>
        <w:spacing w:line="360" w:lineRule="auto"/>
        <w:rPr>
          <w:rFonts w:asciiTheme="minorEastAsia" w:hAnsiTheme="minorEastAsia" w:cs="宋体"/>
          <w:b/>
          <w:color w:val="000000"/>
          <w:kern w:val="0"/>
          <w:sz w:val="30"/>
          <w:szCs w:val="30"/>
        </w:rPr>
      </w:pPr>
      <w:r w:rsidRPr="003F7A33"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附件：</w:t>
      </w:r>
    </w:p>
    <w:p w:rsidR="00D6171E" w:rsidRPr="003F7A33" w:rsidRDefault="00D6171E" w:rsidP="00D6171E">
      <w:pPr>
        <w:widowControl/>
        <w:shd w:val="clear" w:color="auto" w:fill="FFFFFF"/>
        <w:tabs>
          <w:tab w:val="left" w:pos="1290"/>
        </w:tabs>
        <w:spacing w:line="360" w:lineRule="auto"/>
        <w:jc w:val="center"/>
        <w:rPr>
          <w:rFonts w:asciiTheme="minorEastAsia" w:hAnsiTheme="minorEastAsia" w:cs="宋体"/>
          <w:b/>
          <w:color w:val="000000"/>
          <w:kern w:val="0"/>
          <w:sz w:val="30"/>
          <w:szCs w:val="30"/>
        </w:rPr>
      </w:pPr>
      <w:r w:rsidRPr="003F7A33"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首都医科大学附属北京地坛医院顺义院区</w:t>
      </w:r>
      <w:bookmarkStart w:id="0" w:name="_GoBack"/>
      <w:bookmarkEnd w:id="0"/>
    </w:p>
    <w:p w:rsidR="00D6171E" w:rsidRPr="003F7A33" w:rsidRDefault="00D6171E" w:rsidP="00D6171E">
      <w:pPr>
        <w:widowControl/>
        <w:shd w:val="clear" w:color="auto" w:fill="FFFFFF"/>
        <w:tabs>
          <w:tab w:val="left" w:pos="1290"/>
        </w:tabs>
        <w:spacing w:line="360" w:lineRule="auto"/>
        <w:jc w:val="center"/>
        <w:rPr>
          <w:rStyle w:val="a5"/>
          <w:rFonts w:asciiTheme="minorEastAsia" w:hAnsiTheme="minorEastAsia" w:cs="宋体"/>
          <w:kern w:val="0"/>
          <w:sz w:val="24"/>
        </w:rPr>
      </w:pPr>
      <w:r w:rsidRPr="003F7A33"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201</w:t>
      </w:r>
      <w:r w:rsidR="00270305"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7</w:t>
      </w:r>
      <w:r w:rsidRPr="003F7A33"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公开招聘岗位信息</w:t>
      </w:r>
    </w:p>
    <w:p w:rsidR="00D6171E" w:rsidRPr="003F7A33" w:rsidRDefault="00D6171E" w:rsidP="00D6171E">
      <w:pPr>
        <w:rPr>
          <w:rFonts w:asciiTheme="minorEastAsia" w:hAnsiTheme="minorEastAsia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43"/>
        <w:gridCol w:w="1391"/>
        <w:gridCol w:w="1024"/>
        <w:gridCol w:w="589"/>
        <w:gridCol w:w="1255"/>
        <w:gridCol w:w="2467"/>
        <w:gridCol w:w="1144"/>
        <w:gridCol w:w="1234"/>
      </w:tblGrid>
      <w:tr w:rsidR="006C00C9" w:rsidRPr="003F7A33" w:rsidTr="00D42783">
        <w:trPr>
          <w:trHeight w:val="5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需求专业名称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学历/学位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岗位要求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专业技术等级</w:t>
            </w:r>
          </w:p>
        </w:tc>
      </w:tr>
      <w:tr w:rsidR="006C00C9" w:rsidRPr="003F7A33" w:rsidTr="00D42783">
        <w:trPr>
          <w:trHeight w:val="5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病案管理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专科</w:t>
            </w: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83985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病案室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63910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初级职称及以上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6C00C9">
            <w:pPr>
              <w:widowControl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专技12级</w:t>
            </w:r>
          </w:p>
        </w:tc>
      </w:tr>
      <w:tr w:rsidR="006C00C9" w:rsidRPr="003F7A33" w:rsidTr="00D42783">
        <w:trPr>
          <w:trHeight w:val="5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妇产科学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妇产科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具备执业医师资格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专技12级</w:t>
            </w:r>
          </w:p>
        </w:tc>
      </w:tr>
      <w:tr w:rsidR="006C00C9" w:rsidRPr="003F7A33" w:rsidTr="00D42783">
        <w:trPr>
          <w:trHeight w:val="5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微生物学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检验科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63910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中级职称及以上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专技10级</w:t>
            </w:r>
          </w:p>
        </w:tc>
      </w:tr>
      <w:tr w:rsidR="006C00C9" w:rsidRPr="003F7A33" w:rsidTr="00D42783">
        <w:trPr>
          <w:trHeight w:val="5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临床检验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中专及以上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检验科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初级职称及以上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2"/>
              </w:rPr>
              <w:t>专技12级</w:t>
            </w:r>
          </w:p>
        </w:tc>
      </w:tr>
      <w:tr w:rsidR="006C00C9" w:rsidRPr="003F7A33" w:rsidTr="00D42783">
        <w:trPr>
          <w:trHeight w:val="732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医学影像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放射科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中级职称及以上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专技10级</w:t>
            </w:r>
          </w:p>
        </w:tc>
      </w:tr>
      <w:tr w:rsidR="006C00C9" w:rsidRPr="003F7A33" w:rsidTr="00D42783">
        <w:trPr>
          <w:trHeight w:val="84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医学影</w:t>
            </w:r>
            <w:r w:rsidRPr="00563910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功能检查科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应届生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专技12级</w:t>
            </w:r>
          </w:p>
        </w:tc>
      </w:tr>
      <w:tr w:rsidR="006C00C9" w:rsidRPr="003F7A33" w:rsidTr="00D42783">
        <w:trPr>
          <w:trHeight w:val="84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超声医师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功能检查科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中级职称及以上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专技10级</w:t>
            </w:r>
          </w:p>
        </w:tc>
      </w:tr>
      <w:tr w:rsidR="006C00C9" w:rsidRPr="003F7A33" w:rsidTr="00D42783">
        <w:trPr>
          <w:trHeight w:val="84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心电医师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功能检查科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中级职称及以上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专技10级</w:t>
            </w:r>
          </w:p>
        </w:tc>
      </w:tr>
      <w:tr w:rsidR="006C00C9" w:rsidRPr="003F7A33" w:rsidTr="00D42783">
        <w:trPr>
          <w:trHeight w:val="84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内科学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综合内科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具有执业医师资格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专技12级</w:t>
            </w:r>
          </w:p>
        </w:tc>
      </w:tr>
      <w:tr w:rsidR="006C00C9" w:rsidRPr="003F7A33" w:rsidTr="00D42783">
        <w:trPr>
          <w:trHeight w:val="84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F7A33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康复学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本科及以上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康复科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具有执业医师资格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Pr="003F7A33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有工作经验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0C9" w:rsidRDefault="006C00C9" w:rsidP="005920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专技12级</w:t>
            </w:r>
          </w:p>
        </w:tc>
      </w:tr>
    </w:tbl>
    <w:p w:rsidR="00D6171E" w:rsidRPr="003F7A33" w:rsidRDefault="00D6171E" w:rsidP="00D6171E">
      <w:pPr>
        <w:rPr>
          <w:rFonts w:asciiTheme="minorEastAsia" w:hAnsiTheme="minorEastAsia"/>
        </w:rPr>
      </w:pPr>
    </w:p>
    <w:p w:rsidR="00D6171E" w:rsidRPr="003F7A33" w:rsidRDefault="00D6171E" w:rsidP="00D6171E">
      <w:pPr>
        <w:rPr>
          <w:rFonts w:asciiTheme="minorEastAsia" w:hAnsiTheme="minorEastAsia"/>
        </w:rPr>
      </w:pPr>
    </w:p>
    <w:p w:rsidR="000B7B54" w:rsidRDefault="000B7B54"/>
    <w:sectPr w:rsidR="000B7B54" w:rsidSect="0041005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D66" w:rsidRDefault="00196D66" w:rsidP="00D6171E">
      <w:r>
        <w:separator/>
      </w:r>
    </w:p>
  </w:endnote>
  <w:endnote w:type="continuationSeparator" w:id="0">
    <w:p w:rsidR="00196D66" w:rsidRDefault="00196D66" w:rsidP="00D6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D66" w:rsidRDefault="00196D66" w:rsidP="00D6171E">
      <w:r>
        <w:separator/>
      </w:r>
    </w:p>
  </w:footnote>
  <w:footnote w:type="continuationSeparator" w:id="0">
    <w:p w:rsidR="00196D66" w:rsidRDefault="00196D66" w:rsidP="00D61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EA" w:rsidRDefault="00272719" w:rsidP="003F7A3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61"/>
    <w:rsid w:val="000B7B54"/>
    <w:rsid w:val="00103848"/>
    <w:rsid w:val="00196D66"/>
    <w:rsid w:val="00226F34"/>
    <w:rsid w:val="00270305"/>
    <w:rsid w:val="00272719"/>
    <w:rsid w:val="003207A9"/>
    <w:rsid w:val="004161B0"/>
    <w:rsid w:val="004435B6"/>
    <w:rsid w:val="00563910"/>
    <w:rsid w:val="00583985"/>
    <w:rsid w:val="006C00C9"/>
    <w:rsid w:val="00C41512"/>
    <w:rsid w:val="00C56F61"/>
    <w:rsid w:val="00D42783"/>
    <w:rsid w:val="00D6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8656396-F670-49B3-9106-9A713897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7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7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71E"/>
    <w:rPr>
      <w:sz w:val="18"/>
      <w:szCs w:val="18"/>
    </w:rPr>
  </w:style>
  <w:style w:type="character" w:styleId="a5">
    <w:name w:val="Hyperlink"/>
    <w:basedOn w:val="a0"/>
    <w:unhideWhenUsed/>
    <w:rsid w:val="00D6171E"/>
    <w:rPr>
      <w:color w:val="2727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7</cp:revision>
  <dcterms:created xsi:type="dcterms:W3CDTF">2016-12-22T03:05:00Z</dcterms:created>
  <dcterms:modified xsi:type="dcterms:W3CDTF">2016-12-26T08:23:00Z</dcterms:modified>
</cp:coreProperties>
</file>