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365"/>
        <w:gridCol w:w="790"/>
        <w:gridCol w:w="523"/>
        <w:gridCol w:w="708"/>
        <w:gridCol w:w="564"/>
        <w:gridCol w:w="694"/>
        <w:gridCol w:w="386"/>
        <w:gridCol w:w="420"/>
        <w:gridCol w:w="530"/>
        <w:gridCol w:w="475"/>
        <w:gridCol w:w="1400"/>
        <w:gridCol w:w="537"/>
        <w:gridCol w:w="591"/>
      </w:tblGrid>
      <w:tr>
        <w:tblPrEx>
          <w:shd w:val="clear"/>
        </w:tblPrEx>
        <w:tc>
          <w:tcPr>
            <w:tcW w:w="17925" w:type="dxa"/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附件1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楚雄州水务局所属事业单位2021年公开选调工作人员岗位信息表</w:t>
            </w:r>
          </w:p>
        </w:tc>
      </w:tr>
      <w:tr>
        <w:tblPrEx>
          <w:shd w:val="clear"/>
        </w:tblPrEx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7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代码</w:t>
            </w:r>
          </w:p>
        </w:tc>
        <w:tc>
          <w:tcPr>
            <w:tcW w:w="174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选调单位</w:t>
            </w:r>
          </w:p>
        </w:tc>
        <w:tc>
          <w:tcPr>
            <w:tcW w:w="11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选调单位级别</w:t>
            </w:r>
          </w:p>
        </w:tc>
        <w:tc>
          <w:tcPr>
            <w:tcW w:w="153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范围</w:t>
            </w:r>
          </w:p>
        </w:tc>
        <w:tc>
          <w:tcPr>
            <w:tcW w:w="121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选调人员身份</w:t>
            </w:r>
          </w:p>
        </w:tc>
        <w:tc>
          <w:tcPr>
            <w:tcW w:w="150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选调岗位</w:t>
            </w:r>
          </w:p>
        </w:tc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人数</w:t>
            </w:r>
          </w:p>
        </w:tc>
        <w:tc>
          <w:tcPr>
            <w:tcW w:w="726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岗位要求</w:t>
            </w:r>
          </w:p>
        </w:tc>
        <w:tc>
          <w:tcPr>
            <w:tcW w:w="11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主管部门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工作经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历要求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专业要求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333333"/>
                <w:sz w:val="21"/>
                <w:szCs w:val="21"/>
                <w:bdr w:val="none" w:color="auto" w:sz="0" w:space="0"/>
              </w:rPr>
              <w:t>年龄要求</w:t>
            </w:r>
          </w:p>
        </w:tc>
        <w:tc>
          <w:tcPr>
            <w:tcW w:w="11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楚雄州水土保持生态环境监测分站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正科级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全州水务行业在编在岗人员及在水务行业工作满1年以上的其他单位在编在岗人员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公务员或事业人员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专业技术人员岗位（初级）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全日制国民教育大学本科及以上学历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从事过水利工作，具有一年以上水利行业工作经历。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州水务局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楚雄州滇中引水工程建设管理办公室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正科级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全州水务行业在编在岗人员及在水务行业工作满1年以上的其他单位在编在岗人员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公务员或事业人员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管理人员岗位（九级职员）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全日制国民教育大学本科及以上学历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从事过水利工作，具有一年以上水利行业工作经历。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州水务局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03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楚雄州小石门水库工程前期工作办公室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正科级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全州水务行业在编在岗人员及在水务行业工作满1年以上的其他单位在编在岗人员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公务员或事业人员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管理人员岗位（九级职员）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全日制国民教育大学本科及以上学历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从事过水利工作，具有一年以上水利行业工作经历。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州水务局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04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楚雄州龙川江管理局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正科级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全州水务行业在编在岗人员及在水务行业工作满1年以上的其他单位在编在岗人员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公务员或事业人员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专业技术人员岗位（初级）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全日制国民教育大学本科及以上学历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从事过水利工作，具有一年以上水利行业工作经历。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水工结构工程、水工结构理论与工程应用、水环境监测与治理、水利、水利工程、水利工程管理、水利工程监理、水利工程施工技术、水利工程实验与检测技术、水利工程造价管理、水利管理、水利水电工程、水利水电工程管理、水土保持技术、水文学及水资源、水文与水资源、水文与水资源工程、水文与水资源利用、水务工程、水务管理、水政水资源管理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35周岁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以下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州水务局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05</w:t>
            </w:r>
          </w:p>
        </w:tc>
        <w:tc>
          <w:tcPr>
            <w:tcW w:w="17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蜻蛉河灌区管理局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副处级</w:t>
            </w:r>
          </w:p>
        </w:tc>
        <w:tc>
          <w:tcPr>
            <w:tcW w:w="15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全州水务行业在编在岗人员及在水务行业工作满1年以上的其他单位在编在岗人员</w:t>
            </w:r>
          </w:p>
        </w:tc>
        <w:tc>
          <w:tcPr>
            <w:tcW w:w="12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公务员或事业人员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会计岗位（初级）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全日制国民教育大学本科及以上学历</w:t>
            </w:r>
          </w:p>
        </w:tc>
        <w:tc>
          <w:tcPr>
            <w:tcW w:w="1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具有从事财会相关工作（会计、出纳）两年及以上工作经验。</w:t>
            </w:r>
          </w:p>
        </w:tc>
        <w:tc>
          <w:tcPr>
            <w:tcW w:w="3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审计、统计与会计核算、财会、财会与计算机应用、财务电算化、财务管理、财务会计、财务审计与税务管理、电算会计、工程财务管理、会计、会计电算化、会计信息化、会计学、会计与金融、会计与审计、会计与统计核算、实用会计、税务与会计</w:t>
            </w:r>
          </w:p>
        </w:tc>
        <w:tc>
          <w:tcPr>
            <w:tcW w:w="11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35周岁以下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0"/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bdr w:val="none" w:color="auto" w:sz="0" w:space="0"/>
              </w:rPr>
              <w:t>州水务局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备注：公开选调的01、02、03岗位要求为男性是因工作性质需经常到工程现场进行踏勘、野外作业、工程地点驻扎等，工作强度高，工作条件艰苦。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1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2021-05-10T03:53:14Z</dcterms:created>
  <dc:creator>Administrator</dc:creator>
  <cp:lastModifiedBy>Administrator</cp:lastModifiedBy>
  <dcterms:modified xsi:type="dcterms:W3CDTF">2021-05-10T03:53:24Z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A9D7CCED5B574D86BED769C9B2876453</vt:lpwstr>
  </property>
</Properties>
</file>