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根据目前我省新冠肺炎疫情防控形势变化，为切实保障广大考生和考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工作人员的生命安全和身体健康，顺利开展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考试录用公务员面试工作，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以下疫情防控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考生近期注意做好自我健康监测管理，资格复审前3天提前申领“云南健康码”和“通信大数据行程卡”，做好日体温测量、记录并进行健康状况监测，持续关注健康码状态，有异常情况的要及时报告所报考的招录单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自资格复审之日起到面试结束前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中高风险地区，在备考期间做好个人日常防护与健康监测。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考生自备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一次性医用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赴考时如乘坐公共交通工具，需要全程佩戴口罩，可佩戴一次手套，并做好手部卫生，同时注意社交距离。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面试前，考生应至少提前半小时到达面试考点。进入考点前，应当主动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出示有效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“云南健康码”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和“通信大数据行程卡”信息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并按要求主动接受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体温测量，服从现场工作人员管理。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“健康码”和“通信大数据行程卡”均为绿码的，现场测量体温正常（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≤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37.3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）可进入考场参加考试。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“健康码”为黄码、“通信大数据行程卡”显示来自国内有中风险地区的城市的考生，需提供考试前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3天内有效的新冠病毒核酸检测阴性报告原件或出示“健康码”新冠病毒核酸检测阴性信息，现场测量体温正常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≤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37.3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）可进入考点参加考试，未提供报告（证明）的考生不得进入考点。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近1个月内有境外旅居史的考生，需提供14天有效的集中医学隔离观察和7天有效居家隔离观察证明、考试前3天内有效的新冠病毒核酸检测报告原件或出示“健康码”新冠病毒核酸检测阴性信息，现场测量体温正常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≤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37.3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）可进入考点参加考试，未提供报告（证明）的考生不得进入考点。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“健康码”为红码的考生不得进入考点。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面试期间，考生要自觉维护考试秩序，与其他考生保持安全社交距离，服从现场工作人员安排，考试结束后按规定有序离场。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对考前或考试时出现身体状况异常，经复测复查确有发热、咳嗽等呼吸道异常症状的考生，由驻点医疗防疫人员进行个案预判，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报考法官助理、检察官助理职位的同一组考生单独设置考场，采用“结构化”面试方式进行。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对不能排除新冠肺炎的，一律由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120负压救护车转运至定点医院就诊排查。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697" w:firstLineChars="218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如因有关旅居史、密切接触史等流行病学史被集中隔离，面试当天无法到达考点报到的，视为主动面试资格。仍处于新冠肺炎治疗期或出院观察期，以及其他个人原因无法参加面试的考生，视为主动放弃面试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" w:leftChars="0" w:firstLine="700" w:firstLineChars="218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考场所在地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疫情防控形势，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遇有特殊情况，招录单位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将在考前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周左右通知具体防控要求，所有考生务必遵照执行。凡不实承诺、隐瞒病史、旅行史、接触史、逃避防疫措施，造成严重后果的，将依法依规追究责任。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朗读《新冠肺炎疫情防控告知书》时，招录单位将对你们进行现场录音录像，你们对告知内容有不明白的地方，可咨询现场工作人员，工作人员将做出相关解答。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（请考生本人抄写）</w:t>
      </w:r>
      <w:r>
        <w:rPr>
          <w:rFonts w:hint="default" w:ascii="Times New Roman" w:hAnsi="Times New Roman" w:eastAsia="黑体" w:cs="Times New Roman"/>
          <w:sz w:val="32"/>
          <w:szCs w:val="32"/>
        </w:rPr>
        <w:t>我已认真阅读上述告知内容，有疑问的地方，工作人员已作解答，对所告知内容读懂并理解。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  考生签名：</w:t>
      </w:r>
    </w:p>
    <w:sectPr>
      <w:footerReference r:id="rId3" w:type="default"/>
      <w:pgSz w:w="11906" w:h="16838"/>
      <w:pgMar w:top="2098" w:right="1587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7AE6"/>
    <w:multiLevelType w:val="singleLevel"/>
    <w:tmpl w:val="36D27A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A7"/>
    <w:rsid w:val="002B1675"/>
    <w:rsid w:val="005E3CE6"/>
    <w:rsid w:val="008F2FA7"/>
    <w:rsid w:val="0F292766"/>
    <w:rsid w:val="10492567"/>
    <w:rsid w:val="3C3B081F"/>
    <w:rsid w:val="419968B8"/>
    <w:rsid w:val="50AF4E11"/>
    <w:rsid w:val="59B6149E"/>
    <w:rsid w:val="59D94D43"/>
    <w:rsid w:val="5ABE4608"/>
    <w:rsid w:val="5FD97C46"/>
    <w:rsid w:val="61F23FAC"/>
    <w:rsid w:val="67F30060"/>
    <w:rsid w:val="68BF2D91"/>
    <w:rsid w:val="6A296DD2"/>
    <w:rsid w:val="7246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605</Characters>
  <Lines>5</Lines>
  <Paragraphs>1</Paragraphs>
  <TotalTime>1</TotalTime>
  <ScaleCrop>false</ScaleCrop>
  <LinksUpToDate>false</LinksUpToDate>
  <CharactersWithSpaces>710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2020-09-10T08:22:00Z</dcterms:created>
  <dc:creator>韩佳序</dc:creator>
  <cp:lastModifiedBy>袁波</cp:lastModifiedBy>
  <cp:lastPrinted>2021-04-21T00:46:00Z</cp:lastPrinted>
  <dcterms:modified xsi:type="dcterms:W3CDTF">2021-04-25T08:24:06Z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F90C7F2075634E09989A2BEF36848AAC</vt:lpwstr>
  </property>
</Properties>
</file>