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80" w:lineRule="exact"/>
        <w:rPr>
          <w:rFonts w:ascii="仿宋_GB2312" w:hAnsi="楷体_GB2312" w:eastAsia="仿宋_GB2312" w:cs="宋体"/>
          <w:color w:val="auto"/>
          <w:sz w:val="32"/>
          <w:szCs w:val="28"/>
        </w:rPr>
      </w:pPr>
      <w:bookmarkStart w:id="0" w:name="_GoBack"/>
      <w:bookmarkEnd w:id="0"/>
      <w:r>
        <w:rPr>
          <w:rFonts w:hint="eastAsia" w:ascii="仿宋_GB2312" w:hAnsi="楷体_GB2312" w:eastAsia="仿宋_GB2312" w:cs="宋体"/>
          <w:color w:val="auto"/>
          <w:sz w:val="32"/>
          <w:szCs w:val="28"/>
        </w:rPr>
        <w:t>附件一</w:t>
      </w:r>
    </w:p>
    <w:p>
      <w:pPr>
        <w:widowControl/>
        <w:spacing w:before="156" w:beforeLines="50" w:after="156" w:afterLines="50" w:line="380" w:lineRule="exact"/>
        <w:rPr>
          <w:rFonts w:ascii="仿宋_GB2312" w:hAnsi="楷体_GB2312" w:eastAsia="仿宋_GB2312" w:cs="宋体"/>
          <w:color w:val="auto"/>
          <w:sz w:val="32"/>
          <w:szCs w:val="28"/>
        </w:rPr>
      </w:pPr>
    </w:p>
    <w:p>
      <w:pPr>
        <w:autoSpaceDN w:val="0"/>
        <w:spacing w:line="580" w:lineRule="exact"/>
        <w:ind w:left="1918" w:hanging="1280"/>
        <w:jc w:val="center"/>
        <w:rPr>
          <w:rFonts w:ascii="方正小标宋简体" w:hAnsi="仿宋_GB2312" w:eastAsia="方正小标宋简体"/>
          <w:color w:val="auto"/>
          <w:sz w:val="38"/>
          <w:szCs w:val="44"/>
        </w:rPr>
      </w:pPr>
      <w:r>
        <w:rPr>
          <w:rFonts w:hint="eastAsia" w:ascii="方正小标宋简体" w:hAnsi="仿宋_GB2312" w:eastAsia="方正小标宋简体"/>
          <w:color w:val="auto"/>
          <w:sz w:val="38"/>
          <w:szCs w:val="44"/>
        </w:rPr>
        <w:t>云南省教育厅直属事业单位</w:t>
      </w:r>
    </w:p>
    <w:p>
      <w:pPr>
        <w:autoSpaceDN w:val="0"/>
        <w:spacing w:line="580" w:lineRule="exact"/>
        <w:jc w:val="center"/>
        <w:rPr>
          <w:rFonts w:ascii="方正小标宋简体" w:hAnsi="仿宋_GB2312" w:eastAsia="方正小标宋简体"/>
          <w:color w:val="auto"/>
          <w:sz w:val="38"/>
          <w:szCs w:val="44"/>
        </w:rPr>
      </w:pPr>
      <w:r>
        <w:rPr>
          <w:rFonts w:hint="eastAsia" w:ascii="方正小标宋简体" w:hAnsi="仿宋_GB2312" w:eastAsia="方正小标宋简体"/>
          <w:color w:val="auto"/>
          <w:sz w:val="38"/>
          <w:szCs w:val="44"/>
        </w:rPr>
        <w:t>保山学院2021年公开招聘工作人员岗位及人数</w:t>
      </w:r>
    </w:p>
    <w:p>
      <w:pPr>
        <w:autoSpaceDN w:val="0"/>
        <w:spacing w:line="580" w:lineRule="exact"/>
        <w:ind w:left="1918" w:hanging="1280"/>
        <w:jc w:val="center"/>
        <w:rPr>
          <w:rFonts w:ascii="方正小标宋简体" w:hAnsi="仿宋_GB2312" w:eastAsia="方正小标宋简体"/>
          <w:color w:val="auto"/>
          <w:sz w:val="38"/>
          <w:szCs w:val="44"/>
        </w:rPr>
      </w:pP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76"/>
        <w:gridCol w:w="1276"/>
        <w:gridCol w:w="1984"/>
        <w:gridCol w:w="14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用人部门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招聘人数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专业要求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学历学位要求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资源环境学院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09农学、0710生物学、 0713生态学、0703化学、0832食品科学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博士研究生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博士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体育学院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0403体育学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博士研究生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博士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工程技术学院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082801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农业机械化工程、0702物理学、0814土木工程、 0815水利水电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博士研究生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博士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马克思主义学院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0305马克思主义理论、010101马克思主义哲学、0302政治学、0304民族学类、0301法学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博士研究生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博士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美术学院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（珠宝学院）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1304美术学 、1305设计学、 0833城乡规划学、0834风景园林学、民族艺术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博士研究生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博士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信息学院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0812计算机学科类、0810信息与通信工程类 、农业信息化类、林业信息化类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博士研究生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博士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="仿宋_GB2312" w:hAnsi="宋体" w:eastAsia="仿宋_GB2312"/>
          <w:color w:val="auto"/>
          <w:sz w:val="24"/>
        </w:rPr>
      </w:pPr>
    </w:p>
    <w:p>
      <w:pPr>
        <w:pStyle w:val="4"/>
        <w:spacing w:before="0" w:beforeAutospacing="0" w:after="0" w:afterAutospacing="0" w:line="560" w:lineRule="exact"/>
        <w:ind w:firstLine="3120" w:firstLineChars="1300"/>
        <w:rPr>
          <w:color w:val="auto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C2D65"/>
    <w:rsid w:val="22DC2D65"/>
    <w:rsid w:val="5D7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2021-08-25T07:33:00Z</dcterms:created>
  <dc:creator>Alexander-小新-鲁</dc:creator>
  <cp:lastModifiedBy>Beta</cp:lastModifiedBy>
  <dcterms:modified xsi:type="dcterms:W3CDTF">2021-08-25T07:41:09Z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