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8"/>
        <w:gridCol w:w="1079"/>
        <w:gridCol w:w="1081"/>
        <w:gridCol w:w="1065"/>
        <w:gridCol w:w="1006"/>
        <w:gridCol w:w="1065"/>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bookmarkStart w:id="0" w:name="_GoBack"/>
            <w:bookmarkEnd w:id="0"/>
            <w:r>
              <w:rPr>
                <w:rFonts w:hint="eastAsia" w:ascii="宋体" w:hAnsi="宋体" w:eastAsia="宋体" w:cs="宋体"/>
                <w:i w:val="0"/>
                <w:color w:val="000000"/>
                <w:kern w:val="0"/>
                <w:sz w:val="36"/>
                <w:szCs w:val="36"/>
                <w:u w:val="none"/>
                <w:lang w:val="en-US" w:eastAsia="zh-CN" w:bidi="ar"/>
              </w:rPr>
              <w:t>昆明市官渡区吴井街道公开招聘社会保障综合服务中心社区公益性岗位人员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政审表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2"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pPr>
        <w:sectPr>
          <w:pgSz w:w="11906" w:h="16838"/>
          <w:pgMar w:top="1440" w:right="1800" w:bottom="1440" w:left="1800" w:header="851" w:footer="992" w:gutter="0"/>
          <w:cols w:space="425" w:num="1"/>
          <w:docGrid w:type="lines" w:linePitch="312" w:charSpace="0"/>
        </w:sectPr>
      </w:pPr>
    </w:p>
    <w:p>
      <w:pPr>
        <w:spacing w:line="56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 审 内 容</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是否受过刑事处罚？</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是否因违法犯罪正在被执法机关侦查、控制？</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是否受过治安拘留以上处罚或劳动教养、少年管教？</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是否组织或参加过带有黑社会性质的组织，或受到学校、单位记过以上处分？</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是否有过带头聚众闹事、扰乱社会治安、偷盗、流氓、卖淫嫖娼、吸食毒品、制作贩卖传播淫秽物品等违法行为？</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是否信仰宗教或参加法轮功等非法组织？</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是否曾经组织或参与组织、支持非法聚会、游行、示威、静坐、绝食、罢课等活动？</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是否刺有非民族风俗习惯的纹身图案和“字”、“点”，或属于犯罪团伙的标志？</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直系亲属及主要社会关系是否有被处死、关押的犯罪分子或犯有严重政治错误的，是否有政法机关侦查、控制的犯罪嫌疑分子，是否有参与法轮功等邪教组织的成员？</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直系亲属或主要社会关系中是否有在国外或台湾等地一贯从事反华活动的？</w:t>
      </w:r>
    </w:p>
    <w:p>
      <w:pPr>
        <w:spacing w:line="300" w:lineRule="exact"/>
        <w:rPr>
          <w:rFonts w:asciiTheme="minorEastAsia" w:hAnsiTheme="minorEastAsia" w:eastAsiaTheme="minorEastAsia" w:cstheme="minorEastAsia"/>
          <w:szCs w:val="21"/>
        </w:rPr>
      </w:pPr>
    </w:p>
    <w:p>
      <w:pPr>
        <w:spacing w:line="300" w:lineRule="exact"/>
        <w:rPr>
          <w:rFonts w:asciiTheme="minorEastAsia" w:hAnsiTheme="minorEastAsia" w:eastAsiaTheme="minorEastAsia" w:cstheme="minorEastAsia"/>
          <w:szCs w:val="21"/>
        </w:rPr>
      </w:pPr>
    </w:p>
    <w:tbl>
      <w:tblPr>
        <w:tblStyle w:val="3"/>
        <w:tblW w:w="90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社区（村）委员会政审意见：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审查人签名：                               审查单位盖章：               </w:t>
            </w: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0       </w:t>
            </w: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户口所在地派出所政审意见：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84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街道办事处（乡镇）意见：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1260" w:firstLineChars="6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bl>
    <w:p>
      <w:pPr>
        <w:sectPr>
          <w:pgSz w:w="11906" w:h="16838"/>
          <w:pgMar w:top="1440" w:right="1800" w:bottom="1440" w:left="1800" w:header="851" w:footer="992" w:gutter="0"/>
          <w:cols w:space="425" w:num="1"/>
          <w:docGrid w:type="lines" w:linePitch="312" w:charSpace="0"/>
        </w:sectPr>
      </w:pPr>
    </w:p>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1"/>
        <w:gridCol w:w="1074"/>
        <w:gridCol w:w="1075"/>
        <w:gridCol w:w="1059"/>
        <w:gridCol w:w="1001"/>
        <w:gridCol w:w="1059"/>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昆明市官渡区吴井街道公开招聘社会保障综合服务中心社区公益性岗位人员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9"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2609B"/>
    <w:multiLevelType w:val="singleLevel"/>
    <w:tmpl w:val="872260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E1AFB"/>
    <w:rsid w:val="0590514B"/>
    <w:rsid w:val="0C732C15"/>
    <w:rsid w:val="0D6A6ED4"/>
    <w:rsid w:val="0E906832"/>
    <w:rsid w:val="117964C0"/>
    <w:rsid w:val="2E3F558E"/>
    <w:rsid w:val="2E6772FE"/>
    <w:rsid w:val="356B3887"/>
    <w:rsid w:val="3795298E"/>
    <w:rsid w:val="386138AD"/>
    <w:rsid w:val="3D1139CC"/>
    <w:rsid w:val="3E374D0C"/>
    <w:rsid w:val="43C8756E"/>
    <w:rsid w:val="4B5C4CF5"/>
    <w:rsid w:val="4C5A5249"/>
    <w:rsid w:val="574A6EDF"/>
    <w:rsid w:val="703C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2020-10-26T10:15:40Z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