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12" w:rsidRDefault="002678D2">
      <w:pPr>
        <w:widowControl/>
        <w:shd w:val="clear" w:color="auto" w:fill="FFFFFF"/>
        <w:spacing w:line="540" w:lineRule="exact"/>
        <w:jc w:val="left"/>
        <w:rPr>
          <w:rFonts w:ascii="方正小标宋_GBK" w:eastAsia="方正小标宋_GBK" w:hAnsi="方正小标宋_GBK" w:cs="方正小标宋_GBK"/>
          <w:color w:val="000000"/>
          <w:spacing w:val="-2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28"/>
          <w:szCs w:val="28"/>
        </w:rPr>
        <w:t>附件</w:t>
      </w:r>
      <w:r w:rsidR="00417F04"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28"/>
          <w:szCs w:val="28"/>
        </w:rPr>
        <w:t>1</w:t>
      </w:r>
      <w:r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28"/>
          <w:szCs w:val="28"/>
        </w:rPr>
        <w:t>：</w:t>
      </w:r>
    </w:p>
    <w:p w:rsidR="00F91712" w:rsidRDefault="002678D2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t>云南省德宏州水利局下属事业单位公开招聘事业人员</w:t>
      </w:r>
    </w:p>
    <w:p w:rsidR="00F91712" w:rsidRDefault="002678D2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黑体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32"/>
          <w:szCs w:val="32"/>
        </w:rPr>
        <w:t>岗位、人数及资格条件</w:t>
      </w:r>
    </w:p>
    <w:p w:rsidR="00F91712" w:rsidRDefault="00F91712">
      <w:pPr>
        <w:widowControl/>
        <w:spacing w:line="500" w:lineRule="exact"/>
        <w:rPr>
          <w:rFonts w:ascii="方正小标宋_GBK" w:eastAsia="方正小标宋_GBK"/>
          <w:bCs/>
          <w:spacing w:val="10"/>
          <w:sz w:val="28"/>
          <w:szCs w:val="28"/>
        </w:rPr>
      </w:pPr>
    </w:p>
    <w:tbl>
      <w:tblPr>
        <w:tblW w:w="9413" w:type="dxa"/>
        <w:jc w:val="center"/>
        <w:tblLayout w:type="fixed"/>
        <w:tblLook w:val="04A0"/>
      </w:tblPr>
      <w:tblGrid>
        <w:gridCol w:w="1093"/>
        <w:gridCol w:w="895"/>
        <w:gridCol w:w="1112"/>
        <w:gridCol w:w="1088"/>
        <w:gridCol w:w="1337"/>
        <w:gridCol w:w="1925"/>
        <w:gridCol w:w="859"/>
        <w:gridCol w:w="1104"/>
      </w:tblGrid>
      <w:tr w:rsidR="00F91712">
        <w:trPr>
          <w:trHeight w:val="176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招聘    单位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单位所属类别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招聘岗位名称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岗位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描述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学历性质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要求及条件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拟聘</w:t>
            </w:r>
          </w:p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F91712">
        <w:trPr>
          <w:trHeight w:val="6014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德宏州河湖管理站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事业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专业技术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河湖长制相关工作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712" w:rsidRDefault="002678D2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普通招生计划全日制硕士研究生及以上学历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spacing w:line="300" w:lineRule="exact"/>
              <w:ind w:firstLineChars="49" w:firstLine="103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环境及自然保护类（环境工程、环境科学、环境科学与工程、环境污染与治理、环境治理工程、水土保持与荒漠化防治）；建筑土木工程及管理类（城镇供水、给排水、给排水工程）；水利及水利工程管理类（水工结构工程、水工结构理论与工程应用、水力学及河流动力、水力学及河流动力学、水利工程、水利工程管理、水利管理、水利水电工程、水利水电工程技术管理、水利水电工程监理、水利水电工程建筑、水利水电工程与管理、水利水电建筑工程技术、水利水信息、水文学及水资源）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>
            <w:pPr>
              <w:ind w:firstLineChars="49" w:firstLine="103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</w:t>
            </w: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2" w:rsidRDefault="002678D2" w:rsidP="006B571B"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硕士研究生毕业（具有相应学位证书）</w:t>
            </w:r>
          </w:p>
        </w:tc>
      </w:tr>
    </w:tbl>
    <w:p w:rsidR="00F91712" w:rsidRDefault="00F91712"/>
    <w:sectPr w:rsidR="00F91712" w:rsidSect="00F91712">
      <w:headerReference w:type="default" r:id="rId7"/>
      <w:footerReference w:type="even" r:id="rId8"/>
      <w:pgSz w:w="11906" w:h="16838"/>
      <w:pgMar w:top="1089" w:right="1304" w:bottom="624" w:left="130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D2" w:rsidRPr="00E2534A" w:rsidRDefault="002678D2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separator/>
      </w:r>
    </w:p>
  </w:endnote>
  <w:endnote w:type="continuationSeparator" w:id="1">
    <w:p w:rsidR="002678D2" w:rsidRPr="00E2534A" w:rsidRDefault="002678D2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12" w:rsidRDefault="00B131F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678D2">
      <w:rPr>
        <w:rStyle w:val="a5"/>
      </w:rPr>
      <w:instrText xml:space="preserve">PAGE  </w:instrText>
    </w:r>
    <w:r>
      <w:fldChar w:fldCharType="separate"/>
    </w:r>
    <w:r w:rsidR="002678D2">
      <w:rPr>
        <w:rStyle w:val="a5"/>
      </w:rPr>
      <w:t>- 1 -</w:t>
    </w:r>
    <w:r>
      <w:fldChar w:fldCharType="end"/>
    </w:r>
  </w:p>
  <w:p w:rsidR="00F91712" w:rsidRDefault="00F917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D2" w:rsidRPr="00E2534A" w:rsidRDefault="002678D2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separator/>
      </w:r>
    </w:p>
  </w:footnote>
  <w:footnote w:type="continuationSeparator" w:id="1">
    <w:p w:rsidR="002678D2" w:rsidRPr="00E2534A" w:rsidRDefault="002678D2" w:rsidP="00F91712">
      <w:pPr>
        <w:rPr>
          <w:rFonts w:ascii="Verdana" w:eastAsia="仿宋_GB2312" w:hAnsi="Verdana" w:cs="Verdana"/>
          <w:kern w:val="0"/>
          <w:sz w:val="32"/>
          <w:szCs w:val="3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12" w:rsidRDefault="00F917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262"/>
    <w:rsid w:val="000348FC"/>
    <w:rsid w:val="000C3965"/>
    <w:rsid w:val="00143262"/>
    <w:rsid w:val="002678D2"/>
    <w:rsid w:val="00417F04"/>
    <w:rsid w:val="0051623A"/>
    <w:rsid w:val="006B571B"/>
    <w:rsid w:val="006F73FD"/>
    <w:rsid w:val="00B131F6"/>
    <w:rsid w:val="00F91712"/>
    <w:rsid w:val="0BA917DE"/>
    <w:rsid w:val="279C67CA"/>
    <w:rsid w:val="2EC747AC"/>
    <w:rsid w:val="3CAC0C41"/>
    <w:rsid w:val="7705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9171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4">
    <w:name w:val="header"/>
    <w:basedOn w:val="a"/>
    <w:link w:val="Char10"/>
    <w:qFormat/>
    <w:rsid w:val="00F91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a5">
    <w:name w:val="page number"/>
    <w:basedOn w:val="a0"/>
    <w:qFormat/>
    <w:rsid w:val="00F91712"/>
  </w:style>
  <w:style w:type="character" w:customStyle="1" w:styleId="Char">
    <w:name w:val="页眉 Char"/>
    <w:basedOn w:val="a0"/>
    <w:link w:val="a4"/>
    <w:qFormat/>
    <w:rsid w:val="00F91712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91712"/>
    <w:rPr>
      <w:rFonts w:ascii="Times New Roman" w:hAnsi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9171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917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曾娟</dc:creator>
  <cp:lastModifiedBy>Aadmin</cp:lastModifiedBy>
  <cp:revision>5</cp:revision>
  <dcterms:created xsi:type="dcterms:W3CDTF">2019-03-18T07:18:00Z</dcterms:created>
  <dcterms:modified xsi:type="dcterms:W3CDTF">2019-04-30T09:48:00Z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