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附件1：</w:t>
      </w:r>
    </w:p>
    <w:p>
      <w:pPr>
        <w:ind w:firstLine="643" w:firstLineChars="200"/>
        <w:jc w:val="center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云南省水文水资源局曲靖分局招聘岗位表</w:t>
      </w:r>
    </w:p>
    <w:tbl>
      <w:tblPr>
        <w:tblStyle w:val="5"/>
        <w:tblW w:w="9952" w:type="dxa"/>
        <w:tblInd w:w="-7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569"/>
        <w:gridCol w:w="2417"/>
        <w:gridCol w:w="711"/>
        <w:gridCol w:w="2417"/>
        <w:gridCol w:w="24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42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56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2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71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241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Layout w:type="fixed"/>
        </w:tblPrEx>
        <w:trPr>
          <w:trHeight w:val="1422" w:hRule="atLeast"/>
        </w:trPr>
        <w:tc>
          <w:tcPr>
            <w:tcW w:w="142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人事科</w:t>
            </w:r>
          </w:p>
        </w:tc>
        <w:tc>
          <w:tcPr>
            <w:tcW w:w="56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人力资源管理、文秘及相关专业</w:t>
            </w:r>
          </w:p>
        </w:tc>
        <w:tc>
          <w:tcPr>
            <w:tcW w:w="71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大专</w:t>
            </w:r>
            <w:r>
              <w:rPr>
                <w:rFonts w:ascii="仿宋" w:hAnsi="仿宋" w:eastAsia="仿宋"/>
              </w:rPr>
              <w:t>及以上</w:t>
            </w:r>
          </w:p>
        </w:tc>
        <w:tc>
          <w:tcPr>
            <w:tcW w:w="2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具有2年以上工作经验，</w:t>
            </w:r>
            <w:r>
              <w:rPr>
                <w:rFonts w:hint="eastAsia" w:ascii="仿宋" w:hAnsi="仿宋" w:eastAsia="仿宋" w:cs="Arial"/>
                <w:color w:val="333333"/>
                <w:szCs w:val="21"/>
                <w:shd w:val="clear" w:color="auto" w:fill="FFFFFF"/>
              </w:rPr>
              <w:t>年龄35岁以下</w:t>
            </w:r>
          </w:p>
        </w:tc>
        <w:tc>
          <w:tcPr>
            <w:tcW w:w="241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42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计划财务科</w:t>
            </w:r>
          </w:p>
        </w:tc>
        <w:tc>
          <w:tcPr>
            <w:tcW w:w="56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财务管理、财务会计、财务会计电算化、财务会计与审计、会计、会计学、会计与审计</w:t>
            </w:r>
          </w:p>
        </w:tc>
        <w:tc>
          <w:tcPr>
            <w:tcW w:w="71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本科及以上</w:t>
            </w:r>
          </w:p>
        </w:tc>
        <w:tc>
          <w:tcPr>
            <w:tcW w:w="241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具有会计</w:t>
            </w:r>
            <w:r>
              <w:rPr>
                <w:rFonts w:hint="eastAsia" w:ascii="仿宋" w:hAnsi="仿宋" w:eastAsia="仿宋"/>
                <w:lang w:eastAsia="zh-CN"/>
              </w:rPr>
              <w:t>从业</w:t>
            </w:r>
            <w:r>
              <w:rPr>
                <w:rFonts w:hint="eastAsia" w:ascii="仿宋" w:hAnsi="仿宋" w:eastAsia="仿宋"/>
              </w:rPr>
              <w:t>资格证，</w:t>
            </w:r>
            <w:r>
              <w:rPr>
                <w:rFonts w:ascii="仿宋" w:hAnsi="仿宋" w:eastAsia="仿宋"/>
              </w:rPr>
              <w:t>年龄</w:t>
            </w:r>
            <w:r>
              <w:rPr>
                <w:rFonts w:hint="eastAsia" w:ascii="仿宋" w:hAnsi="仿宋" w:eastAsia="仿宋" w:cs="Calibri"/>
              </w:rPr>
              <w:t>35</w:t>
            </w:r>
            <w:r>
              <w:rPr>
                <w:rFonts w:ascii="仿宋" w:hAnsi="仿宋" w:eastAsia="仿宋"/>
              </w:rPr>
              <w:t>岁以下</w:t>
            </w:r>
          </w:p>
        </w:tc>
        <w:tc>
          <w:tcPr>
            <w:tcW w:w="241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具有3年以上工作经验，有行政事业单位从业经历者优先，具有会计师及以上专业资格者优先</w:t>
            </w:r>
          </w:p>
        </w:tc>
      </w:tr>
    </w:tbl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hint="eastAsia" w:asciiTheme="minorEastAsia" w:hAnsiTheme="minor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157" w:right="1689" w:bottom="115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04"/>
    <w:rsid w:val="0002134B"/>
    <w:rsid w:val="0008188C"/>
    <w:rsid w:val="00084570"/>
    <w:rsid w:val="000935E2"/>
    <w:rsid w:val="001312D9"/>
    <w:rsid w:val="0017105A"/>
    <w:rsid w:val="002C40B7"/>
    <w:rsid w:val="003766DA"/>
    <w:rsid w:val="00380671"/>
    <w:rsid w:val="005A66DE"/>
    <w:rsid w:val="005F37B3"/>
    <w:rsid w:val="0062579D"/>
    <w:rsid w:val="006573AF"/>
    <w:rsid w:val="00674FDF"/>
    <w:rsid w:val="007F457A"/>
    <w:rsid w:val="00803278"/>
    <w:rsid w:val="00814AC4"/>
    <w:rsid w:val="008F7070"/>
    <w:rsid w:val="00A67114"/>
    <w:rsid w:val="00AC5249"/>
    <w:rsid w:val="00B538C8"/>
    <w:rsid w:val="00B60A14"/>
    <w:rsid w:val="00B90A3C"/>
    <w:rsid w:val="00CC7792"/>
    <w:rsid w:val="00D61958"/>
    <w:rsid w:val="00D8469C"/>
    <w:rsid w:val="00ED671A"/>
    <w:rsid w:val="00EE0F04"/>
    <w:rsid w:val="00F03941"/>
    <w:rsid w:val="28D81E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2019-05-20T01:30:00Z</dcterms:created>
  <dc:creator>李雄艳</dc:creator>
  <cp:lastModifiedBy>孙欣</cp:lastModifiedBy>
  <dcterms:modified xsi:type="dcterms:W3CDTF">2019-05-22T01:57:43Z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