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70" w:rsidRPr="00DF4A70" w:rsidRDefault="00DF4A70" w:rsidP="00DF4A70">
      <w:pPr>
        <w:widowControl/>
        <w:shd w:val="clear" w:color="auto" w:fill="FFFFFF"/>
        <w:spacing w:before="100" w:beforeAutospacing="1" w:after="150"/>
        <w:ind w:left="720"/>
        <w:jc w:val="center"/>
        <w:outlineLvl w:val="4"/>
        <w:rPr>
          <w:rFonts w:asciiTheme="majorHAnsi" w:hAnsiTheme="majorHAnsi" w:cs="Arial"/>
          <w:b/>
          <w:bCs/>
          <w:color w:val="000000" w:themeColor="text1"/>
          <w:kern w:val="0"/>
          <w:sz w:val="32"/>
          <w:szCs w:val="32"/>
        </w:rPr>
      </w:pPr>
      <w:bookmarkStart w:id="0" w:name="no1"/>
      <w:r w:rsidRPr="00DF4A70">
        <w:rPr>
          <w:rFonts w:asciiTheme="majorHAnsi" w:hAnsi="Arial" w:cs="Arial"/>
          <w:b/>
          <w:bCs/>
          <w:color w:val="000000" w:themeColor="text1"/>
          <w:kern w:val="0"/>
          <w:sz w:val="32"/>
          <w:szCs w:val="32"/>
        </w:rPr>
        <w:t>孔子学院院长指南</w:t>
      </w:r>
      <w:bookmarkEnd w:id="0"/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孔子学院院长是孔子学院的负责人，全面负责孔子学院的办学和管理。为使其有效履行职责，特制订《孔子学院院长指南》。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2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b/>
          <w:bCs/>
          <w:color w:val="000000" w:themeColor="text1"/>
          <w:kern w:val="0"/>
          <w:sz w:val="28"/>
          <w:szCs w:val="28"/>
        </w:rPr>
        <w:t>任职条件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1、热爱孔子学院工作，对促进中国与所在国的友好交往具有高度使命感。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2、具有大学本科以上学位学历，系所在机构长期雇员。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3、外方院长应比较了解中国国情，最好能用汉语进行日常交流；中方院长须具有在外国工作的经验，能熟练运用所在国通用语言。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4、具备应有的教学管理经验。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5、具有较强的开拓创新和组织动员能力。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6、具有较强的公关和处置突发事件的能力。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2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b/>
          <w:bCs/>
          <w:color w:val="000000" w:themeColor="text1"/>
          <w:kern w:val="0"/>
          <w:sz w:val="28"/>
          <w:szCs w:val="28"/>
        </w:rPr>
        <w:t>工作职责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7、遵守《孔子学院章程》。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8、掌握所在机构的资金管理规定和熟悉《孔子学院总部资金管理办法》。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9、拟订孔子学院发展规划和年度工作计划、工作总结、预决算等。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lastRenderedPageBreak/>
        <w:t>10、拟订本孔子学院人事和财务管理等规章制度，负责孔子学院人员和财务管理。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11、建立健全档案管理，包括有关协议、理事会议纪要、年度计划和总结、重要信函等；学生、教师等人员档案；固定资产登记和票据；宣传材料、活动图片、媒体报道等。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12、设计各类课程方案，制定招生简章，组织教学考核、评估及师资培训。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13、制订市场开发方案。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14、开展中国语言文化推介活动。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15、负责向总部汇报工作，每半年提交一次工作简报，按照总部要求，及时报告重大活动情况和总结。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16、开展当地语言政策和汉语需求情况调研。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17、与当地政府、学校、企业、社团、媒体等进行交流与合作。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18、参加孔子学院大会并按要求提供交流材料。</w:t>
      </w:r>
    </w:p>
    <w:p w:rsidR="00DF4A70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19、参加所在孔子学院理事会，并根据需要提议召开临时理事会。</w:t>
      </w:r>
    </w:p>
    <w:p w:rsidR="00131CE2" w:rsidRPr="00DF4A70" w:rsidRDefault="00DF4A70" w:rsidP="00DF4A70">
      <w:pPr>
        <w:widowControl/>
        <w:shd w:val="clear" w:color="auto" w:fill="FFFFFF"/>
        <w:spacing w:before="100" w:beforeAutospacing="1" w:after="150" w:line="360" w:lineRule="auto"/>
        <w:ind w:left="720" w:firstLineChars="200" w:firstLine="560"/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</w:pPr>
      <w:r w:rsidRPr="00DF4A70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20、了解孔子学院总部所属各处室业务与职能，熟悉总部资源及申请程序，包括图书教材、教师和志愿者、汉语考试考点、国际汉语教师能力认证考点、孔子学院奖学金、夏冬令营、专家巡讲团和展演团等。</w:t>
      </w:r>
    </w:p>
    <w:sectPr w:rsidR="00131CE2" w:rsidRPr="00DF4A70" w:rsidSect="00DF4A7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517"/>
    <w:multiLevelType w:val="multilevel"/>
    <w:tmpl w:val="D296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A70"/>
    <w:rsid w:val="00131CE2"/>
    <w:rsid w:val="00C301A6"/>
    <w:rsid w:val="00DF4A70"/>
    <w:rsid w:val="00FE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A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8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ECECE"/>
            <w:bottom w:val="none" w:sz="0" w:space="0" w:color="auto"/>
            <w:right w:val="single" w:sz="6" w:space="0" w:color="CECECE"/>
          </w:divBdr>
          <w:divsChild>
            <w:div w:id="50744609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2019-03-05T01:39:00Z</dcterms:created>
  <dcterms:modified xsi:type="dcterms:W3CDTF">2019-03-05T01:43:00Z</dcterms:modified>
</cp:coreProperties>
</file>