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黑体" w:hAnsi="黑体" w:eastAsia="黑体" w:cs="Arial"/>
          <w:color w:val="191919"/>
          <w:sz w:val="44"/>
          <w:szCs w:val="44"/>
        </w:rPr>
      </w:pPr>
      <w:r>
        <w:rPr>
          <w:rFonts w:hint="eastAsia" w:ascii="黑体" w:hAnsi="黑体" w:eastAsia="黑体" w:cs="Arial"/>
          <w:color w:val="191919"/>
          <w:sz w:val="44"/>
          <w:szCs w:val="44"/>
        </w:rPr>
        <w:t>查分说明</w:t>
      </w:r>
    </w:p>
    <w:p>
      <w:pPr>
        <w:pStyle w:val="2"/>
        <w:shd w:val="clear" w:color="auto" w:fill="FFFFFF"/>
        <w:spacing w:before="0" w:beforeAutospacing="0" w:after="0" w:afterAutospacing="0"/>
        <w:jc w:val="both"/>
        <w:rPr>
          <w:rFonts w:ascii="仿宋" w:hAnsi="仿宋" w:eastAsia="仿宋" w:cs="Arial"/>
          <w:color w:val="191919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全客观题科目（教育公共基础知识、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数学、英语、政治、地理、历史、物理、化学、生物、音乐、体育、美术、科学、信息技术、基础医学类、音乐（舞蹈岗位）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原则上不查分。（参加考试但成绩为缺考的除外）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主观题成绩（仅限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幼儿教育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及语文两个考试科目）复查仅复核有无漏评，计分、登分是否准确，是否有违纪记录或其它异常情况等，不对试卷进行重评。</w:t>
      </w:r>
    </w:p>
    <w:p>
      <w:pPr>
        <w:pStyle w:val="2"/>
        <w:shd w:val="clear" w:color="auto" w:fill="FFFFFF"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191919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191919"/>
          <w:sz w:val="32"/>
          <w:szCs w:val="32"/>
        </w:rPr>
        <w:t>复查程序。如对考试成绩有异议，考生在成绩公布后5个工作日内向各报考单位提交书面复查申请，各报考单位汇总后报昆明市人才中心考试部，人才中心考试部汇总后交有关部门进行成绩复核，复核结果由人才服务中心考试部反馈考生。</w:t>
      </w:r>
      <w:bookmarkStart w:id="0" w:name="_GoBack"/>
      <w:bookmarkEnd w:id="0"/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AE"/>
    <w:rsid w:val="002761AE"/>
    <w:rsid w:val="003E22B5"/>
    <w:rsid w:val="004B7C04"/>
    <w:rsid w:val="005D3199"/>
    <w:rsid w:val="00B51BE5"/>
    <w:rsid w:val="2FED4B4F"/>
    <w:rsid w:val="556D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</Words>
  <Characters>240</Characters>
  <Lines>2</Lines>
  <Paragraphs>1</Paragraphs>
  <ScaleCrop>false</ScaleCrop>
  <LinksUpToDate>false</LinksUpToDate>
  <CharactersWithSpaces>280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2018-06-20T01:33:00Z</dcterms:created>
  <dc:creator>微软中国</dc:creator>
  <cp:lastModifiedBy>Amor blue</cp:lastModifiedBy>
  <cp:lastPrinted>2018-06-21T08:10:31Z</cp:lastPrinted>
  <dcterms:modified xsi:type="dcterms:W3CDTF">2018-06-21T08:11:16Z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