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3C1" w:rsidRPr="002558E6" w:rsidRDefault="00DD03C1" w:rsidP="00DD03C1">
      <w:pPr>
        <w:spacing w:line="640" w:lineRule="exact"/>
        <w:ind w:leftChars="67" w:left="31680"/>
        <w:jc w:val="center"/>
        <w:rPr>
          <w:rFonts w:ascii="方正小标宋_GBK" w:eastAsia="方正小标宋_GBK" w:hAnsi="仿宋_GB2312" w:cs="仿宋_GB2312"/>
          <w:sz w:val="44"/>
          <w:szCs w:val="44"/>
        </w:rPr>
      </w:pPr>
      <w:r w:rsidRPr="002558E6">
        <w:rPr>
          <w:rFonts w:ascii="方正小标宋_GBK" w:eastAsia="方正小标宋_GBK" w:hAnsi="仿宋_GB2312" w:cs="仿宋_GB2312" w:hint="eastAsia"/>
          <w:bCs/>
          <w:sz w:val="44"/>
          <w:szCs w:val="44"/>
        </w:rPr>
        <w:t>昆明市妇幼保健计划生育服务中心简介</w:t>
      </w:r>
    </w:p>
    <w:p w:rsidR="00DD03C1" w:rsidRPr="002558E6" w:rsidRDefault="00DD03C1" w:rsidP="002558E6">
      <w:pPr>
        <w:spacing w:line="64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</w:p>
    <w:p w:rsidR="00DD03C1" w:rsidRPr="002558E6" w:rsidRDefault="00DD03C1" w:rsidP="002558E6">
      <w:pPr>
        <w:spacing w:line="560" w:lineRule="exact"/>
        <w:ind w:firstLineChars="200" w:firstLine="31680"/>
        <w:rPr>
          <w:rFonts w:ascii="仿宋_GB2312" w:eastAsia="仿宋_GB2312" w:hAnsi="仿宋_GB2312"/>
          <w:sz w:val="32"/>
          <w:szCs w:val="32"/>
        </w:rPr>
      </w:pPr>
      <w:r w:rsidRPr="002558E6">
        <w:rPr>
          <w:rFonts w:ascii="仿宋_GB2312" w:eastAsia="仿宋_GB2312" w:hAnsi="仿宋_GB2312" w:cs="仿宋_GB2312" w:hint="eastAsia"/>
          <w:sz w:val="32"/>
          <w:szCs w:val="32"/>
        </w:rPr>
        <w:t>昆明市妇幼保健计划生育服务中心</w:t>
      </w:r>
      <w:r w:rsidRPr="002558E6">
        <w:rPr>
          <w:rFonts w:ascii="仿宋_GB2312" w:eastAsia="仿宋_GB2312" w:hAnsi="仿宋_GB2312" w:hint="eastAsia"/>
          <w:sz w:val="32"/>
          <w:szCs w:val="32"/>
        </w:rPr>
        <w:t>是昆明市卫生和计划生育委员会直属全额拨款事业单位</w:t>
      </w:r>
      <w:r w:rsidRPr="002558E6">
        <w:rPr>
          <w:rFonts w:ascii="仿宋_GB2312" w:eastAsia="仿宋_GB2312" w:hAnsi="仿宋_GB2312"/>
          <w:sz w:val="32"/>
          <w:szCs w:val="32"/>
        </w:rPr>
        <w:t>,</w:t>
      </w:r>
      <w:r w:rsidRPr="002558E6">
        <w:rPr>
          <w:rFonts w:ascii="仿宋_GB2312" w:eastAsia="仿宋_GB2312" w:hAnsi="仿宋_GB2312" w:hint="eastAsia"/>
          <w:sz w:val="32"/>
          <w:szCs w:val="32"/>
        </w:rPr>
        <w:t>机构规格副县级。</w:t>
      </w:r>
      <w:r w:rsidRPr="002558E6">
        <w:rPr>
          <w:rFonts w:ascii="仿宋_GB2312" w:eastAsia="仿宋_GB2312" w:hAnsi="仿宋_GB2312"/>
          <w:sz w:val="32"/>
          <w:szCs w:val="32"/>
        </w:rPr>
        <w:t xml:space="preserve"> </w:t>
      </w:r>
    </w:p>
    <w:p w:rsidR="00DD03C1" w:rsidRPr="002558E6" w:rsidRDefault="00DD03C1" w:rsidP="002558E6">
      <w:pPr>
        <w:spacing w:line="560" w:lineRule="exact"/>
        <w:ind w:firstLineChars="200" w:firstLine="31680"/>
        <w:rPr>
          <w:rFonts w:ascii="仿宋_GB2312" w:eastAsia="仿宋_GB2312" w:hAnsi="仿宋_GB2312"/>
          <w:sz w:val="32"/>
          <w:szCs w:val="32"/>
        </w:rPr>
      </w:pPr>
      <w:r w:rsidRPr="002558E6">
        <w:rPr>
          <w:rFonts w:ascii="仿宋_GB2312" w:eastAsia="仿宋_GB2312" w:hAnsi="仿宋_GB2312" w:cs="仿宋_GB2312" w:hint="eastAsia"/>
          <w:sz w:val="32"/>
          <w:szCs w:val="32"/>
        </w:rPr>
        <w:t>昆明市妇幼保健计划生育服务中心秉承“以妇幼保健为中心，以保障生殖健康为目的，保健与临床相结合，面向群体、面向基层和预防为主”的妇幼卫生工作方针，业务工作</w:t>
      </w:r>
      <w:r w:rsidRPr="002558E6"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与昆明市妇幼保健院深度融合，统一管理，共同发展。</w:t>
      </w:r>
      <w:r w:rsidRPr="002558E6">
        <w:rPr>
          <w:rFonts w:ascii="仿宋_GB2312" w:eastAsia="仿宋_GB2312" w:hAnsi="仿宋_GB2312" w:cs="仿宋_GB2312" w:hint="eastAsia"/>
          <w:bCs/>
          <w:sz w:val="32"/>
          <w:szCs w:val="32"/>
        </w:rPr>
        <w:t>内</w:t>
      </w:r>
      <w:r w:rsidRPr="002558E6">
        <w:rPr>
          <w:rFonts w:ascii="仿宋_GB2312" w:eastAsia="仿宋_GB2312" w:hAnsi="仿宋_GB2312" w:cs="仿宋_GB2312" w:hint="eastAsia"/>
          <w:sz w:val="32"/>
          <w:szCs w:val="32"/>
        </w:rPr>
        <w:t>设</w:t>
      </w:r>
      <w:r w:rsidRPr="002558E6">
        <w:rPr>
          <w:rFonts w:ascii="仿宋_GB2312" w:eastAsia="仿宋_GB2312" w:hAnsi="仿宋_GB2312" w:hint="eastAsia"/>
          <w:sz w:val="32"/>
          <w:szCs w:val="32"/>
        </w:rPr>
        <w:t>妇女保健科、儿童保健科、围产保健科、预防保健科、基层指导科、眼科、口腔科、耳鼻喉科、计划生育技术指导科、检验科、医学影像科</w:t>
      </w:r>
      <w:r w:rsidRPr="002558E6">
        <w:rPr>
          <w:rFonts w:ascii="仿宋_GB2312" w:eastAsia="仿宋_GB2312" w:hAnsi="仿宋_GB2312" w:cs="仿宋_GB2312" w:hint="eastAsia"/>
          <w:sz w:val="32"/>
          <w:szCs w:val="32"/>
        </w:rPr>
        <w:t>等多个临床业务科室。主要</w:t>
      </w:r>
      <w:r w:rsidRPr="002558E6">
        <w:rPr>
          <w:rFonts w:ascii="仿宋_GB2312" w:eastAsia="仿宋_GB2312" w:hAnsi="仿宋_GB2312" w:cs="仿宋_GB2312" w:hint="eastAsia"/>
          <w:bCs/>
          <w:sz w:val="32"/>
          <w:szCs w:val="32"/>
        </w:rPr>
        <w:t>职责任务是：</w:t>
      </w:r>
      <w:r w:rsidRPr="002558E6">
        <w:rPr>
          <w:rFonts w:ascii="仿宋_GB2312" w:eastAsia="仿宋_GB2312" w:hAnsi="仿宋_GB2312" w:cs="仿宋_GB2312" w:hint="eastAsia"/>
          <w:kern w:val="0"/>
          <w:sz w:val="32"/>
          <w:szCs w:val="32"/>
        </w:rPr>
        <w:t>协助卫生行政部门制定全市妇幼卫生、计划生育、药具工作的相关政策、技术规范及各项规章制度；</w:t>
      </w:r>
      <w:r w:rsidRPr="002558E6">
        <w:rPr>
          <w:rFonts w:ascii="仿宋_GB2312" w:eastAsia="仿宋_GB2312" w:hAnsi="仿宋_GB2312" w:cs="仿宋_GB2312" w:hint="eastAsia"/>
          <w:bCs/>
          <w:sz w:val="32"/>
          <w:szCs w:val="32"/>
        </w:rPr>
        <w:t>负责全市</w:t>
      </w:r>
      <w:r w:rsidRPr="002558E6">
        <w:rPr>
          <w:rFonts w:ascii="仿宋_GB2312" w:eastAsia="仿宋_GB2312" w:hAnsi="仿宋_GB2312" w:cs="仿宋_GB2312" w:hint="eastAsia"/>
          <w:kern w:val="0"/>
          <w:sz w:val="32"/>
          <w:szCs w:val="32"/>
        </w:rPr>
        <w:t>妇女保健、儿童保健、孕产保健、计划生育技术服务；对全市各级各类妇幼保健和计划生育技术服务机构进行技术指导、业务培训、健康教育、监督考核等；负责全市托幼机构卫生保健工作业务指导；开展病残儿、不孕不育、计划生育手术并发症的鉴定服务和临床诊疗工作；开展预防艾滋病、梅毒、乙肝母婴传播工作；开展对全市流动人口的计划生育管理与服务工作；对全市避孕药具管理和服务工作进行监督和指导等。</w:t>
      </w:r>
    </w:p>
    <w:p w:rsidR="00DD03C1" w:rsidRPr="002558E6" w:rsidRDefault="00DD03C1" w:rsidP="006B3AF3">
      <w:pPr>
        <w:widowControl/>
        <w:shd w:val="clear" w:color="auto" w:fill="FFFFFF"/>
        <w:tabs>
          <w:tab w:val="left" w:pos="540"/>
        </w:tabs>
        <w:spacing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 w:rsidRPr="002558E6">
        <w:rPr>
          <w:rFonts w:ascii="仿宋_GB2312" w:eastAsia="仿宋_GB2312" w:hAnsi="仿宋_GB2312" w:cs="仿宋_GB2312"/>
          <w:bCs/>
          <w:sz w:val="32"/>
          <w:szCs w:val="32"/>
        </w:rPr>
        <w:t xml:space="preserve">   </w:t>
      </w:r>
    </w:p>
    <w:sectPr w:rsidR="00DD03C1" w:rsidRPr="002558E6" w:rsidSect="008F54A1">
      <w:headerReference w:type="default" r:id="rId6"/>
      <w:footerReference w:type="default" r:id="rId7"/>
      <w:pgSz w:w="11906" w:h="16838" w:code="9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3C1" w:rsidRDefault="00DD03C1">
      <w:r>
        <w:separator/>
      </w:r>
    </w:p>
  </w:endnote>
  <w:endnote w:type="continuationSeparator" w:id="1">
    <w:p w:rsidR="00DD03C1" w:rsidRDefault="00DD0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3C1" w:rsidRDefault="00DD03C1">
    <w:pPr>
      <w:pStyle w:val="Footer"/>
      <w:jc w:val="center"/>
    </w:pPr>
    <w:fldSimple w:instr=" PAGE   \* MERGEFORMAT ">
      <w:r w:rsidRPr="002558E6">
        <w:rPr>
          <w:noProof/>
          <w:lang w:val="zh-CN"/>
        </w:rPr>
        <w:t>1</w:t>
      </w:r>
    </w:fldSimple>
  </w:p>
  <w:p w:rsidR="00DD03C1" w:rsidRDefault="00DD03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3C1" w:rsidRDefault="00DD03C1">
      <w:r>
        <w:separator/>
      </w:r>
    </w:p>
  </w:footnote>
  <w:footnote w:type="continuationSeparator" w:id="1">
    <w:p w:rsidR="00DD03C1" w:rsidRDefault="00DD03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3C1" w:rsidRDefault="00DD03C1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96B9A"/>
    <w:rsid w:val="0016264C"/>
    <w:rsid w:val="00172A27"/>
    <w:rsid w:val="0018345B"/>
    <w:rsid w:val="001C4294"/>
    <w:rsid w:val="001E3232"/>
    <w:rsid w:val="00227E30"/>
    <w:rsid w:val="00241B84"/>
    <w:rsid w:val="00243948"/>
    <w:rsid w:val="00253B9F"/>
    <w:rsid w:val="002558E6"/>
    <w:rsid w:val="002757DF"/>
    <w:rsid w:val="00281320"/>
    <w:rsid w:val="00283DAF"/>
    <w:rsid w:val="002A4B45"/>
    <w:rsid w:val="002B5689"/>
    <w:rsid w:val="003059B5"/>
    <w:rsid w:val="003219A1"/>
    <w:rsid w:val="0033056D"/>
    <w:rsid w:val="00363952"/>
    <w:rsid w:val="0038091F"/>
    <w:rsid w:val="003B01DD"/>
    <w:rsid w:val="003B238D"/>
    <w:rsid w:val="003C17B6"/>
    <w:rsid w:val="003F4CF0"/>
    <w:rsid w:val="00413408"/>
    <w:rsid w:val="00437A01"/>
    <w:rsid w:val="00461AFE"/>
    <w:rsid w:val="00495A03"/>
    <w:rsid w:val="004A4585"/>
    <w:rsid w:val="004C6E3F"/>
    <w:rsid w:val="00505176"/>
    <w:rsid w:val="005218DB"/>
    <w:rsid w:val="0054528B"/>
    <w:rsid w:val="00556002"/>
    <w:rsid w:val="00590D55"/>
    <w:rsid w:val="005919B6"/>
    <w:rsid w:val="00597816"/>
    <w:rsid w:val="005B055C"/>
    <w:rsid w:val="006163D1"/>
    <w:rsid w:val="006340EB"/>
    <w:rsid w:val="00647170"/>
    <w:rsid w:val="00660257"/>
    <w:rsid w:val="006B3AF3"/>
    <w:rsid w:val="006C4CF2"/>
    <w:rsid w:val="006D0949"/>
    <w:rsid w:val="006D3507"/>
    <w:rsid w:val="00705E6D"/>
    <w:rsid w:val="00742FB7"/>
    <w:rsid w:val="00747531"/>
    <w:rsid w:val="00771448"/>
    <w:rsid w:val="0078204E"/>
    <w:rsid w:val="00787A1A"/>
    <w:rsid w:val="00790D46"/>
    <w:rsid w:val="007A2B6E"/>
    <w:rsid w:val="007C2DC8"/>
    <w:rsid w:val="007C37D5"/>
    <w:rsid w:val="008150DB"/>
    <w:rsid w:val="00821035"/>
    <w:rsid w:val="008420E1"/>
    <w:rsid w:val="0086625C"/>
    <w:rsid w:val="008C176A"/>
    <w:rsid w:val="008F54A1"/>
    <w:rsid w:val="008F5EDD"/>
    <w:rsid w:val="008F63CD"/>
    <w:rsid w:val="00907354"/>
    <w:rsid w:val="009114EF"/>
    <w:rsid w:val="009224A5"/>
    <w:rsid w:val="00947DFD"/>
    <w:rsid w:val="00981F29"/>
    <w:rsid w:val="00991317"/>
    <w:rsid w:val="00991AC6"/>
    <w:rsid w:val="009B3ECD"/>
    <w:rsid w:val="009F2D97"/>
    <w:rsid w:val="00A12D99"/>
    <w:rsid w:val="00A64DE3"/>
    <w:rsid w:val="00A73E64"/>
    <w:rsid w:val="00AA2EEB"/>
    <w:rsid w:val="00AE084C"/>
    <w:rsid w:val="00B01BB4"/>
    <w:rsid w:val="00B233B7"/>
    <w:rsid w:val="00B24482"/>
    <w:rsid w:val="00B53D31"/>
    <w:rsid w:val="00B84856"/>
    <w:rsid w:val="00BA18A1"/>
    <w:rsid w:val="00BA4ED9"/>
    <w:rsid w:val="00BC34EC"/>
    <w:rsid w:val="00BC7105"/>
    <w:rsid w:val="00BF02EA"/>
    <w:rsid w:val="00C03074"/>
    <w:rsid w:val="00C259C3"/>
    <w:rsid w:val="00C43C78"/>
    <w:rsid w:val="00C90928"/>
    <w:rsid w:val="00CA13E6"/>
    <w:rsid w:val="00CC4225"/>
    <w:rsid w:val="00D023CD"/>
    <w:rsid w:val="00D028D6"/>
    <w:rsid w:val="00D07747"/>
    <w:rsid w:val="00D139EB"/>
    <w:rsid w:val="00D61F03"/>
    <w:rsid w:val="00D776FE"/>
    <w:rsid w:val="00DA00D9"/>
    <w:rsid w:val="00DA5521"/>
    <w:rsid w:val="00DB4249"/>
    <w:rsid w:val="00DD03C1"/>
    <w:rsid w:val="00DD4637"/>
    <w:rsid w:val="00DF1873"/>
    <w:rsid w:val="00E003D4"/>
    <w:rsid w:val="00E053C8"/>
    <w:rsid w:val="00E24853"/>
    <w:rsid w:val="00E908FD"/>
    <w:rsid w:val="00EB5A78"/>
    <w:rsid w:val="00EE3A7D"/>
    <w:rsid w:val="00EF7912"/>
    <w:rsid w:val="00F20BCF"/>
    <w:rsid w:val="00F30499"/>
    <w:rsid w:val="00F32EC2"/>
    <w:rsid w:val="00F5066F"/>
    <w:rsid w:val="00F51976"/>
    <w:rsid w:val="00F72318"/>
    <w:rsid w:val="00FB02B8"/>
    <w:rsid w:val="00FF5A38"/>
    <w:rsid w:val="02252295"/>
    <w:rsid w:val="162503E3"/>
    <w:rsid w:val="1693331F"/>
    <w:rsid w:val="1B183D92"/>
    <w:rsid w:val="1CD76EE1"/>
    <w:rsid w:val="24095FAF"/>
    <w:rsid w:val="2D4860D7"/>
    <w:rsid w:val="30E02242"/>
    <w:rsid w:val="34E261D9"/>
    <w:rsid w:val="3F801445"/>
    <w:rsid w:val="4DF85277"/>
    <w:rsid w:val="4F802AFF"/>
    <w:rsid w:val="56C36665"/>
    <w:rsid w:val="5E6076EB"/>
    <w:rsid w:val="63826266"/>
    <w:rsid w:val="691F220D"/>
    <w:rsid w:val="69411FE7"/>
    <w:rsid w:val="69E179C2"/>
    <w:rsid w:val="70955FC8"/>
    <w:rsid w:val="73711BF8"/>
    <w:rsid w:val="7A3A4D14"/>
    <w:rsid w:val="7AA443C3"/>
    <w:rsid w:val="7B5A3E71"/>
    <w:rsid w:val="7B5D4DF5"/>
    <w:rsid w:val="7E9E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259C3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CharChar">
    <w:name w:val="Default Char Char"/>
    <w:link w:val="Default"/>
    <w:uiPriority w:val="99"/>
    <w:locked/>
    <w:rsid w:val="00C259C3"/>
    <w:rPr>
      <w:rFonts w:ascii="仿宋_GB2312" w:eastAsia="仿宋_GB2312"/>
      <w:color w:val="000000"/>
      <w:sz w:val="24"/>
      <w:lang w:val="en-US" w:eastAsia="zh-CN"/>
    </w:rPr>
  </w:style>
  <w:style w:type="paragraph" w:customStyle="1" w:styleId="Default">
    <w:name w:val="Default"/>
    <w:link w:val="DefaultCharChar"/>
    <w:uiPriority w:val="99"/>
    <w:rsid w:val="00C259C3"/>
    <w:pPr>
      <w:widowControl w:val="0"/>
      <w:autoSpaceDE w:val="0"/>
      <w:autoSpaceDN w:val="0"/>
      <w:adjustRightInd w:val="0"/>
    </w:pPr>
    <w:rPr>
      <w:rFonts w:ascii="仿宋_GB2312" w:eastAsia="仿宋_GB2312"/>
      <w:color w:val="000000"/>
      <w:kern w:val="0"/>
      <w:sz w:val="24"/>
      <w:szCs w:val="24"/>
    </w:rPr>
  </w:style>
  <w:style w:type="paragraph" w:customStyle="1" w:styleId="p0">
    <w:name w:val="p0"/>
    <w:basedOn w:val="Normal"/>
    <w:uiPriority w:val="99"/>
    <w:rsid w:val="00C259C3"/>
    <w:pPr>
      <w:widowControl/>
    </w:pPr>
    <w:rPr>
      <w:rFonts w:ascii="Calibri" w:hAnsi="Calibri" w:cs="宋体"/>
      <w:kern w:val="0"/>
      <w:szCs w:val="21"/>
    </w:rPr>
  </w:style>
  <w:style w:type="paragraph" w:styleId="Header">
    <w:name w:val="header"/>
    <w:basedOn w:val="Normal"/>
    <w:link w:val="HeaderChar"/>
    <w:uiPriority w:val="99"/>
    <w:rsid w:val="00C259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259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F5A38"/>
    <w:rPr>
      <w:rFonts w:cs="Times New Roman"/>
      <w:kern w:val="2"/>
      <w:sz w:val="18"/>
      <w:szCs w:val="18"/>
    </w:rPr>
  </w:style>
  <w:style w:type="character" w:customStyle="1" w:styleId="bumpedfont15">
    <w:name w:val="bumpedfont15"/>
    <w:basedOn w:val="DefaultParagraphFont"/>
    <w:uiPriority w:val="99"/>
    <w:rsid w:val="0077144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72</Words>
  <Characters>417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昆明市妇女儿童保健中心主要承担全市十四县(市、区）五个经济实体区公共卫生妇幼保健业务指导和技术培训等工作，并同时为全市妇女儿童提供全方位的保健服务</dc:title>
  <dc:subject/>
  <dc:creator>zj</dc:creator>
  <cp:keywords/>
  <dc:description/>
  <cp:lastModifiedBy>RSHCH</cp:lastModifiedBy>
  <cp:revision>6</cp:revision>
  <cp:lastPrinted>2017-02-17T00:51:00Z</cp:lastPrinted>
  <dcterms:created xsi:type="dcterms:W3CDTF">2018-04-23T02:17:00Z</dcterms:created>
  <dcterms:modified xsi:type="dcterms:W3CDTF">2018-04-23T02:51:00Z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