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60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3"/>
          <w:szCs w:val="33"/>
          <w:shd w:val="clear" w:fill="FFFFFF"/>
          <w:lang w:val="en-US" w:eastAsia="zh-CN" w:bidi="ar"/>
        </w:rPr>
        <w:t>2018年昆明经开区管委会招聘合同聘用人员拟聘情况公示</w:t>
      </w:r>
    </w:p>
    <w:p>
      <w:pPr>
        <w:keepNext w:val="0"/>
        <w:keepLines w:val="0"/>
        <w:widowControl/>
        <w:suppressLineNumbers w:val="0"/>
        <w:pBdr>
          <w:top w:val="single" w:color="EEEEEE" w:sz="4" w:space="0"/>
          <w:bottom w:val="single" w:color="EEEEEE" w:sz="4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来源：云南人才市场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日期：2018-07-18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浏览 37 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昆明经开区管委会2018年招聘合同聘用人员笔试、资格复审、面试及体检已结束，根据《昆明经开区管委会公开招聘劳动合同聘用工作人员简章》要求，从2018年7月18日起至2018年7月24日止，公示劳动合同拟聘人员名单。具体情况如下：</w:t>
      </w:r>
    </w:p>
    <w:tbl>
      <w:tblPr>
        <w:tblW w:w="6776" w:type="dxa"/>
        <w:jc w:val="center"/>
        <w:tblCellSpacing w:w="0" w:type="dxa"/>
        <w:tblInd w:w="7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812"/>
        <w:gridCol w:w="2268"/>
        <w:gridCol w:w="14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拟聘人员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晏玉愿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段友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马加鑫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谷应春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孙博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贺金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阮嫄媛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董呢喃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周舵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陈智凡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刘源源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张潇文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常玥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祝嘉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吕峥嵘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熊苠利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周海洲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王翊嘉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姜立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唐韵佳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马萱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谢进保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李沁芮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严国富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尹光聪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王丽英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李瑞明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杨一萍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李瑞环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孙泽萍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赵昌祥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尹加斌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董建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朱志涛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张成昆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陈正周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刘强彬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劳动合同聘用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如对公示情况有意见或异议，请向昆明经开区管委会人社局反映（通讯地址：云南省昆明市信息产业基地春漫大道16号，邮编：650501，联系电话：0871-68163086，传真：0871-65810930）。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585F"/>
    <w:rsid w:val="06BA58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2018-07-18T08:50:00Z</dcterms:created>
  <dc:creator>武大娟</dc:creator>
  <cp:lastModifiedBy>武大娟</cp:lastModifiedBy>
  <dcterms:modified xsi:type="dcterms:W3CDTF">2018-07-18T08:50:44Z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