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  <w:bdr w:val="none" w:color="auto" w:sz="0" w:space="0"/>
          <w:shd w:val="clear" w:fill="FAFCFF"/>
        </w:rPr>
        <w:t>中国地震局地壳应力研究所2018年度拟聘用人员名单</w:t>
      </w:r>
    </w:p>
    <w:tbl>
      <w:tblPr>
        <w:tblW w:w="10724" w:type="dxa"/>
        <w:jc w:val="center"/>
        <w:tblCellSpacing w:w="0" w:type="dxa"/>
        <w:tblInd w:w="-11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30"/>
        <w:gridCol w:w="525"/>
        <w:gridCol w:w="1140"/>
        <w:gridCol w:w="2070"/>
        <w:gridCol w:w="2835"/>
        <w:gridCol w:w="1364"/>
        <w:gridCol w:w="9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序号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姓 名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性别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学历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专业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毕业院校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拟聘岗位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1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王阳洋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研究生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中国石油大学（北京）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地球化学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科研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2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李 强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男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研究生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中国地震局工程力学研究所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防灾减灾工程与防护工程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科研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3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魏咏涵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研究生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北京科技大学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会计学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管理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4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高诗音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学士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北京工商大学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会计学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管理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北京生源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5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崔 帆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研究生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工商管理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中央财经大学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管理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　　社会在职招聘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  <w:bdr w:val="none" w:color="auto" w:sz="0" w:space="0"/>
          <w:shd w:val="clear" w:fill="FAFCFF"/>
        </w:rPr>
        <w:t>　　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623A3"/>
    <w:rsid w:val="5C162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2018-05-23T03:37:00Z</dcterms:created>
  <dc:creator>娜娜1413443272</dc:creator>
  <cp:lastModifiedBy>娜娜1413443272</cp:lastModifiedBy>
  <dcterms:modified xsi:type="dcterms:W3CDTF">2018-05-23T03:37:31Z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