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_GBK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方正小标宋_GBK"/>
          <w:b w:val="0"/>
          <w:bCs/>
          <w:sz w:val="44"/>
          <w:szCs w:val="44"/>
          <w:lang w:eastAsia="zh-CN"/>
        </w:rPr>
        <w:t>澄江县</w:t>
      </w: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2018年市内选调教师资格审核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公     示</w:t>
      </w:r>
    </w:p>
    <w:p>
      <w:pPr>
        <w:adjustRightIn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为进一步改革和完善教职工调配机制，规范教育系统教师跨县调动管理，加强教职工队伍建设，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《澄江县机关事业单位工作人员流动管理办法（试行）》（澄办通〔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70号）和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澄江县人民政府办公室文件《关于印发澄江县教育系统教师跨县调动管理办法（试行）的通知》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澄政办发﹝2016﹞120号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)的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2018年4月26日正式发布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澄江县201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选调教师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公告，并于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2018年5月17日、18日接受现场报名，5月23日由县编办、县纪委驻教育局纪检组、县人社局、县人大、县教育局等部门联合对报考的12名教师进行资格审核，最终满足选调条件审核通过的教师共有10人，现将名册公示如下：</w:t>
      </w:r>
    </w:p>
    <w:tbl>
      <w:tblPr>
        <w:tblStyle w:val="4"/>
        <w:tblW w:w="9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200"/>
        <w:gridCol w:w="1033"/>
        <w:gridCol w:w="615"/>
        <w:gridCol w:w="660"/>
        <w:gridCol w:w="1035"/>
        <w:gridCol w:w="510"/>
        <w:gridCol w:w="645"/>
        <w:gridCol w:w="165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现工作单位（全称）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任教学段及学科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玉溪华宁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新平县嘎洒镇小学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李鼎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玉溪澄江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华宁县青龙镇中心小学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小学语文、数学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王仕彪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玉溪华宁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华宁县青龙镇中心小学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玉溪华宁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1977.09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华宁县青龙镇中心小学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石青虹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玉溪澄江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元江因远中学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郭蔡波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玉溪澄江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元江因远中学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玉溪澄江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元江甘庄小学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玉溪华宁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1978.05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华宁县通红甸中心小学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吴林翠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玉溪澄江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新平县水塘中学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杨迎春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玉溪易门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1978.10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易门县六街中心小学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根据《澄江县2018年面向市内公开选调中小学教师公告》要求，根据编制使用计划通知，澄江县2018年市内选调中小学教师6人。按照1:3的开考比例，报名审核通过共计10人，最终确定拟选调人员3人。特此公示，公示期为五个工作日（5月23日—5月29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现场举报：澄江县纪委驻教育局纪检组  216室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澄江县教育局人事科   207室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举报电话：0877-6682556（澄江县纪委驻教育局纪检组）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0877-6917366（澄江县教育局人事科）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举报邮箱：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fldChar w:fldCharType="begin" w:fldLock="1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instrText xml:space="preserve"> HYPERLINK "mailto:cjjyjijian@126.com" </w:instrTex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cjjyjijian@126.com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fldChar w:fldCharType="begin" w:fldLock="1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instrText xml:space="preserve"> HYPERLINK "mailto:cjjyrs@126.com" </w:instrTex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cjjyrs@126.com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0" w:firstLineChars="2000"/>
        <w:jc w:val="both"/>
        <w:textAlignment w:val="auto"/>
        <w:outlineLvl w:val="9"/>
        <w:rPr>
          <w:rFonts w:hint="eastAsia" w:eastAsia="方正仿宋_GBK"/>
          <w:b w:val="0"/>
          <w:bCs w:val="0"/>
          <w:sz w:val="32"/>
          <w:szCs w:val="30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309.4pt;margin-top:-58.75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r>
        <w:rPr>
          <w:rFonts w:hint="eastAsia" w:eastAsia="方正仿宋_GBK"/>
          <w:b w:val="0"/>
          <w:bCs w:val="0"/>
          <w:sz w:val="32"/>
          <w:szCs w:val="30"/>
          <w:lang w:val="en-US" w:eastAsia="zh-CN"/>
        </w:rPr>
        <w:t>澄江县教育局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eastAsia="方正仿宋_GBK"/>
          <w:b w:val="0"/>
          <w:bCs w:val="0"/>
          <w:sz w:val="32"/>
          <w:szCs w:val="30"/>
          <w:lang w:val="en-US" w:eastAsia="zh-CN"/>
        </w:rPr>
      </w:pPr>
      <w:r>
        <w:rPr>
          <w:rFonts w:hint="eastAsia" w:eastAsia="方正仿宋_GBK"/>
          <w:b w:val="0"/>
          <w:bCs w:val="0"/>
          <w:sz w:val="32"/>
          <w:szCs w:val="30"/>
          <w:lang w:val="en-US" w:eastAsia="zh-CN"/>
        </w:rPr>
        <w:t xml:space="preserve">                            2018年5月23日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VQCWRcb+Hz7EP5QSNkBmTql2oGE=" w:salt="hSvzMDi2vJpFxepYPOPRT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E5981"/>
    <w:rsid w:val="0E890F04"/>
    <w:rsid w:val="4EC119E0"/>
    <w:rsid w:val="5C30144C"/>
    <w:rsid w:val="6A093B0F"/>
    <w:rsid w:val="714603F9"/>
    <w:rsid w:val="7C3E5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2018-05-23T07:22:00Z</dcterms:created>
  <dc:creator>lenovo</dc:creator>
  <cp:lastModifiedBy>Administrator</cp:lastModifiedBy>
  <dcterms:modified xsi:type="dcterms:W3CDTF">2018-05-23T08:40:41Z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  <property fmtid="{D5CDD505-2E9C-101B-9397-08002B2CF9AE}" pid="3" name="docranid">
    <vt:lpwstr>22528F5E59E845B98BCEFA8A101D1AD3</vt:lpwstr>
  </property>
</Properties>
</file>