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3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110"/>
        <w:gridCol w:w="2010"/>
        <w:gridCol w:w="885"/>
        <w:gridCol w:w="1919"/>
        <w:gridCol w:w="2775"/>
        <w:gridCol w:w="9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招录岗位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报考人员身份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工作地及职务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曲靖市定向考录乡镇（街道）公务员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邹永萍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大学生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村官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女</w:t>
            </w:r>
          </w:p>
        </w:tc>
        <w:tc>
          <w:tcPr>
            <w:tcW w:w="1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501220403319</w:t>
            </w:r>
          </w:p>
        </w:tc>
        <w:tc>
          <w:tcPr>
            <w:tcW w:w="2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8"/>
                <w:szCs w:val="28"/>
              </w:rPr>
              <w:t>曲靖市宣威市龙场镇联峰村党总支副书记、村委会主任助理</w:t>
            </w:r>
          </w:p>
        </w:tc>
        <w:tc>
          <w:tcPr>
            <w:tcW w:w="91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31DC3"/>
    <w:rsid w:val="5BF31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2018-05-22T13:59:00Z</dcterms:created>
  <dc:creator>天空</dc:creator>
  <cp:lastModifiedBy>天空</cp:lastModifiedBy>
  <dcterms:modified xsi:type="dcterms:W3CDTF">2018-05-22T13:59:59Z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