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云南储备物资管理局</w:t>
      </w:r>
      <w:r>
        <w:rPr>
          <w:rFonts w:ascii="仿宋_GB2312" w:eastAsia="仿宋_GB2312"/>
          <w:b/>
          <w:sz w:val="36"/>
          <w:szCs w:val="36"/>
        </w:rPr>
        <w:t>2016</w:t>
      </w:r>
      <w:r>
        <w:rPr>
          <w:rFonts w:hint="eastAsia" w:ascii="仿宋_GB2312" w:eastAsia="仿宋_GB2312"/>
          <w:b/>
          <w:sz w:val="36"/>
          <w:szCs w:val="36"/>
        </w:rPr>
        <w:t>年拟录用人员名单</w:t>
      </w:r>
    </w:p>
    <w:p>
      <w:pPr>
        <w:jc w:val="center"/>
        <w:rPr>
          <w:rFonts w:ascii="宋体"/>
          <w:b/>
          <w:sz w:val="36"/>
          <w:szCs w:val="36"/>
        </w:rPr>
      </w:pP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55"/>
        <w:gridCol w:w="545"/>
        <w:gridCol w:w="931"/>
        <w:gridCol w:w="1218"/>
        <w:gridCol w:w="992"/>
        <w:gridCol w:w="2111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拟录用职位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准考证号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毕业院校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工作经历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云南储备物资管理局财务处主任科员及以下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朱雅若兮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487253214207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大学本科（双学位）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西南政法大学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2013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月至</w:t>
            </w:r>
            <w:r>
              <w:rPr>
                <w:rFonts w:ascii="仿宋_GB2312" w:hAnsi="宋体" w:eastAsia="仿宋_GB2312"/>
                <w:sz w:val="24"/>
                <w:szCs w:val="24"/>
              </w:rPr>
              <w:t>2013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月，重庆世联行房地产顾问有限公司营销策划；</w:t>
            </w:r>
            <w:r>
              <w:rPr>
                <w:rFonts w:ascii="仿宋_GB2312" w:hAnsi="宋体" w:eastAsia="仿宋_GB2312"/>
                <w:sz w:val="24"/>
                <w:szCs w:val="24"/>
              </w:rPr>
              <w:t>2013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月至今，云南省华宁县老龄工作委员会办公室财务管理。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E5D94"/>
    <w:rsid w:val="575E5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2016-06-12T10:03:00Z</dcterms:created>
  <dc:creator>Administrator</dc:creator>
  <cp:lastModifiedBy>Administrator</cp:lastModifiedBy>
  <dcterms:modified xsi:type="dcterms:W3CDTF">2016-06-12T10:03:46Z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