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7" w:tblpY="1023"/>
        <w:tblOverlap w:val="never"/>
        <w:tblW w:w="96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6"/>
        <w:gridCol w:w="615"/>
        <w:gridCol w:w="658"/>
        <w:gridCol w:w="1952"/>
        <w:gridCol w:w="966"/>
        <w:gridCol w:w="240"/>
        <w:gridCol w:w="567"/>
        <w:gridCol w:w="538"/>
        <w:gridCol w:w="662"/>
        <w:gridCol w:w="1913"/>
        <w:gridCol w:w="10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1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</w:rPr>
              <w:t>附表1：公开招聘玉溪市江川区政务服务中心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</w:rPr>
              <w:t>辅助性岗位工作人员笔试成绩表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eastAsia="zh-CN"/>
              </w:rPr>
              <w:t>考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eastAsia="zh-CN"/>
              </w:rPr>
              <w:t>考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笔试成绩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518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467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283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咨询导办、出件窗口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综合受理窗口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732F"/>
    <w:rsid w:val="40C37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2018-09-20T00:45:00Z</dcterms:created>
  <dc:creator>Administrator</dc:creator>
  <cp:lastModifiedBy>Administrator</cp:lastModifiedBy>
  <dcterms:modified xsi:type="dcterms:W3CDTF">2018-09-20T00:45:35Z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