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adjustRightInd w:val="0"/>
        <w:snapToGrid w:val="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2"/>
          <w:szCs w:val="32"/>
        </w:rPr>
        <w:t>昆明市全科医生特设岗位招聘经历业绩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2"/>
          <w:szCs w:val="32"/>
          <w:lang w:eastAsia="zh-CN"/>
        </w:rPr>
        <w:t>考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32"/>
          <w:szCs w:val="32"/>
        </w:rPr>
        <w:t>察表</w:t>
      </w:r>
    </w:p>
    <w:tbl>
      <w:tblPr>
        <w:tblStyle w:val="4"/>
        <w:tblW w:w="10554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85"/>
        <w:gridCol w:w="165"/>
        <w:gridCol w:w="870"/>
        <w:gridCol w:w="840"/>
        <w:gridCol w:w="1275"/>
        <w:gridCol w:w="705"/>
        <w:gridCol w:w="795"/>
        <w:gridCol w:w="67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拟报岗位</w:t>
            </w:r>
          </w:p>
        </w:tc>
        <w:tc>
          <w:tcPr>
            <w:tcW w:w="514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经历业绩</w:t>
            </w:r>
          </w:p>
        </w:tc>
        <w:tc>
          <w:tcPr>
            <w:tcW w:w="5040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评价项目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2970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　　　　　备　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执业经历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25分）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执业准入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15分）</w:t>
            </w: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具有乡村执业助理医师资格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按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取得或提交的</w:t>
            </w:r>
            <w:r>
              <w:rPr>
                <w:rFonts w:hint="eastAsia" w:ascii="仿宋_GB2312" w:hAnsi="仿宋_GB2312" w:eastAsia="仿宋_GB2312" w:cs="仿宋_GB2312"/>
              </w:rPr>
              <w:t>最高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资格、职称证书</w:t>
            </w:r>
            <w:r>
              <w:rPr>
                <w:rFonts w:hint="eastAsia" w:ascii="仿宋_GB2312" w:hAnsi="仿宋_GB2312" w:eastAsia="仿宋_GB2312" w:cs="仿宋_GB2312"/>
              </w:rPr>
              <w:t>计分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具有执业助理医师资格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具有执业医师资格</w:t>
            </w:r>
            <w:bookmarkStart w:id="0" w:name="_GoBack"/>
            <w:bookmarkEnd w:id="0"/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10分）</w:t>
            </w: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初级职称，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,仅取得未聘任在岗计7分。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3690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,仅取得未聘任在岗计9分。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>分）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高中及以下学历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具有多个学历、学位的，按最高学历、学位计分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中专学历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大学专科学历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大学本科学历学位计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分。仅学历或学位的计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硕士研究生学历计1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分。仅有学历或学位计1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参加学习取得各类资质证书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取得一个医疗卫生类资质证书（如生殖健康咨询师、心理咨询师、健康管理师、全科医生规范化培训合格）计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分，最高计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</w:rPr>
              <w:t>分）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具有2年及以上基层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医疗卫生机构</w:t>
            </w:r>
            <w:r>
              <w:rPr>
                <w:rFonts w:hint="eastAsia" w:ascii="仿宋_GB2312" w:hAnsi="仿宋_GB2312" w:eastAsia="仿宋_GB2312" w:cs="仿宋_GB2312"/>
                <w:bCs/>
              </w:rPr>
              <w:t>工作经历计2分，每增加1年加0.5分，最高不超过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</w:rPr>
              <w:t>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基层医疗卫生机构经历是指在县、乡以下医疗卫生机构工作的经历。曾在民营医疗机构或诊所工作可视为基层医疗卫生机构经历。单项累加，两项不累加计分。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040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基层医疗卫生</w:t>
            </w:r>
            <w:r>
              <w:rPr>
                <w:rFonts w:hint="eastAsia" w:ascii="仿宋_GB2312" w:hAnsi="仿宋_GB2312" w:eastAsia="仿宋_GB2312" w:cs="仿宋_GB231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从事临床诊疗</w:t>
            </w:r>
            <w:r>
              <w:rPr>
                <w:rFonts w:hint="eastAsia" w:ascii="仿宋_GB2312" w:hAnsi="仿宋_GB2312" w:eastAsia="仿宋_GB2312" w:cs="仿宋_GB231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每满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1年计1分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，每增加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1年加1分，最高不超过7分。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67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（50分）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近三年年度考核等次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（24分）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8分/次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以近3年的考核等次计算。每评为优秀等次1次计8分、称职等次1次计6分。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合格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6分/次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个人受表彰奖励情况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（12分）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国家级表彰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7分/次</w:t>
            </w:r>
          </w:p>
        </w:tc>
        <w:tc>
          <w:tcPr>
            <w:tcW w:w="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</w:rPr>
              <w:t>获得的表彰奖励可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按最高</w:t>
            </w:r>
            <w:r>
              <w:rPr>
                <w:rFonts w:hint="eastAsia" w:ascii="仿宋_GB2312" w:hAnsi="仿宋_GB2312" w:eastAsia="仿宋_GB2312" w:cs="仿宋_GB2312"/>
              </w:rPr>
              <w:t>累加计分，最高计分为12分。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省级党委、政府或国家部委表彰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5分/次</w:t>
            </w:r>
          </w:p>
        </w:tc>
        <w:tc>
          <w:tcPr>
            <w:tcW w:w="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市级党委、政府或省级机关表彰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4分/次</w:t>
            </w:r>
          </w:p>
        </w:tc>
        <w:tc>
          <w:tcPr>
            <w:tcW w:w="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县级党委、政府或市级机关表彰</w:t>
            </w: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2分/次</w:t>
            </w:r>
          </w:p>
        </w:tc>
        <w:tc>
          <w:tcPr>
            <w:tcW w:w="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工作期间参与完成课题、调研报告或公开发表本人署名文章（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分）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完成课题或调研报告</w:t>
            </w: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2分/篇</w:t>
            </w:r>
          </w:p>
        </w:tc>
        <w:tc>
          <w:tcPr>
            <w:tcW w:w="6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提供近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5年，</w:t>
            </w:r>
            <w:r>
              <w:rPr>
                <w:rFonts w:hint="eastAsia" w:ascii="仿宋_GB2312" w:hAnsi="仿宋_GB2312" w:eastAsia="仿宋_GB2312" w:cs="仿宋_GB2312"/>
              </w:rPr>
              <w:t>课题及调研报告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是上级部门安排布置的或本单位、本人申报的；发表文章需是公开刊物、第一作者。同一文章在不同刊物发表只计一次。累计分不超过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公开发表文章</w:t>
            </w:r>
          </w:p>
        </w:tc>
        <w:tc>
          <w:tcPr>
            <w:tcW w:w="79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2分/篇</w:t>
            </w:r>
          </w:p>
        </w:tc>
        <w:tc>
          <w:tcPr>
            <w:tcW w:w="6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90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经历业绩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考察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　间</w:t>
            </w:r>
          </w:p>
        </w:tc>
        <w:tc>
          <w:tcPr>
            <w:tcW w:w="5040" w:type="dxa"/>
            <w:gridSpan w:val="6"/>
            <w:vAlign w:val="top"/>
          </w:tcPr>
          <w:p/>
        </w:tc>
        <w:tc>
          <w:tcPr>
            <w:tcW w:w="4440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 w:ascii="仿宋_GB2312" w:hAnsi="仿宋_GB2312" w:eastAsia="仿宋_GB2312" w:cs="仿宋_GB2312"/>
              </w:rPr>
              <w:t>经历业绩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考察</w:t>
            </w:r>
            <w:r>
              <w:rPr>
                <w:rFonts w:hint="eastAsia" w:ascii="仿宋_GB2312" w:hAnsi="仿宋_GB2312" w:eastAsia="仿宋_GB2312" w:cs="仿宋_GB2312"/>
              </w:rPr>
              <w:t>成绩＝经历业绩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考察</w:t>
            </w:r>
            <w:r>
              <w:rPr>
                <w:rFonts w:hint="eastAsia" w:ascii="仿宋_GB2312" w:hAnsi="仿宋_GB2312" w:eastAsia="仿宋_GB2312" w:cs="仿宋_GB2312"/>
              </w:rPr>
              <w:t>总分×40%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20" w:leftChars="-200" w:right="-432" w:rightChars="-206" w:firstLine="484" w:firstLineChars="209"/>
        <w:jc w:val="both"/>
        <w:textAlignment w:val="auto"/>
        <w:outlineLvl w:val="9"/>
      </w:pPr>
      <w:r>
        <w:rPr>
          <w:rFonts w:hint="eastAsia" w:ascii="楷体_GB2312" w:eastAsia="楷体_GB2312"/>
          <w:b w:val="0"/>
          <w:bCs/>
          <w:spacing w:val="-4"/>
          <w:sz w:val="24"/>
          <w:szCs w:val="24"/>
        </w:rPr>
        <w:t>说明：</w:t>
      </w:r>
      <w:r>
        <w:rPr>
          <w:rFonts w:hint="eastAsia" w:ascii="楷体_GB2312" w:eastAsia="楷体_GB2312"/>
          <w:b w:val="0"/>
          <w:bCs/>
          <w:spacing w:val="-4"/>
          <w:sz w:val="24"/>
          <w:szCs w:val="24"/>
          <w:lang w:eastAsia="zh-CN"/>
        </w:rPr>
        <w:t>对照现场报名人员提供的学习教育经历、工作经历、工作业绩内各项内容提供相关证明材料复印件进行打分。如：毕业证、表彰证书和发表文章，核原件，交复印件。工作经历以干部人事档案审核签字确认及单位证明为准。</w:t>
      </w:r>
    </w:p>
    <w:sectPr>
      <w:footerReference r:id="rId3" w:type="default"/>
      <w:pgSz w:w="11906" w:h="16838"/>
      <w:pgMar w:top="907" w:right="1020" w:bottom="850" w:left="1020" w:header="567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9066B"/>
    <w:rsid w:val="06F73D69"/>
    <w:rsid w:val="17FC70B8"/>
    <w:rsid w:val="1C36356A"/>
    <w:rsid w:val="25584E0F"/>
    <w:rsid w:val="2D3718C5"/>
    <w:rsid w:val="41D42537"/>
    <w:rsid w:val="671906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2018-08-03T02:18:00Z</dcterms:created>
  <dc:creator>唐静</dc:creator>
  <cp:lastModifiedBy>jgdw</cp:lastModifiedBy>
  <cp:lastPrinted>2018-11-21T07:04:32Z</cp:lastPrinted>
  <dcterms:modified xsi:type="dcterms:W3CDTF">2018-11-21T07:05:19Z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