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二、参加体检的人员范围:按照我省实施教师资格制度的有关规定,申请各类教师资格的人员,除离退休人员外,均需参加体检。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三、体检标准:体检的结论分合格、不合格两种,凡有下列情况之一者,均为体检不合格。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1.器质性心脏病（风湿性心脏病、先天性心脏病、心肌病、频发性期前收缩、心电图不正常)。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3.结核病未治愈者。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4.支气管扩张病,未治愈者。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lastRenderedPageBreak/>
        <w:t>6.有各种恶性肿瘤病史者。各种结缔组织疾病(胶原疾病)。内分泌系统疾病(如糖尿病、尿崩症、肢端肥大症等)。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7.慢性肾炎，未治愈者。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8.e癫痫病史、精神病史、癔病史、遗尿症、夜游症。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9.肝切除超过一叶;肺不张一叶以上。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10.类风湿脊柱强直;慢性骨髓炎。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11.麻风病患者,未治愈。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12.HIV病毒感染者。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13.青光眼;视网膜、视神经疾病(陈旧性或稳定性眼底病除外)。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14.两眼矫正视力之和低于5.0者(体检实施中遇此情况,用标准对数视力表中相应的小数记录法,记录两眼视力之和再折算成5分记录数值)。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15.两耳听力均低于2米。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16.两上肢或两下肢不能运用;两下肢不等长超过5厘米;脊柱侧弯超过4厘米,肌力二级以下;显著胸廓畸形。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17.严重的口吃、口腔有生理缺陷及耳、鼻、</w:t>
      </w:r>
      <w:proofErr w:type="gramStart"/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喉疾病</w:t>
      </w:r>
      <w:proofErr w:type="gramEnd"/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之一</w:t>
      </w:r>
      <w:proofErr w:type="gramStart"/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防碍</w:t>
      </w:r>
      <w:proofErr w:type="gramEnd"/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教学工作者。</w:t>
      </w:r>
    </w:p>
    <w:p w:rsidR="000024D6" w:rsidRPr="000024D6" w:rsidRDefault="000024D6" w:rsidP="000024D6">
      <w:pPr>
        <w:widowControl/>
        <w:shd w:val="clear" w:color="auto" w:fill="FFFFFF"/>
        <w:spacing w:line="600" w:lineRule="atLeast"/>
        <w:ind w:firstLine="640"/>
        <w:jc w:val="left"/>
        <w:outlineLvl w:val="0"/>
        <w:rPr>
          <w:rFonts w:ascii="微软雅黑" w:eastAsia="微软雅黑" w:hAnsi="微软雅黑" w:cs="宋体" w:hint="eastAsia"/>
          <w:color w:val="333333"/>
          <w:kern w:val="36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18.面部有较大面积疤、麻、血管瘤或白癜风、黑色素痣等。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left="638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19.除以上各项外,其它影响教学工作的疾病。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四、体检机构:由各级教师资格管理机构指定的医院负责体检。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r w:rsidRPr="000024D6">
        <w:rPr>
          <w:rFonts w:ascii="Calibri" w:eastAsia="仿宋" w:hAnsi="Calibri" w:cs="Calibri"/>
          <w:color w:val="333333"/>
          <w:kern w:val="0"/>
          <w:sz w:val="32"/>
          <w:szCs w:val="32"/>
        </w:rPr>
        <w:t>    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五、体检要求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r w:rsidRPr="000024D6">
        <w:rPr>
          <w:rFonts w:ascii="Calibri" w:eastAsia="仿宋" w:hAnsi="Calibri" w:cs="Calibri"/>
          <w:color w:val="333333"/>
          <w:kern w:val="0"/>
          <w:sz w:val="32"/>
          <w:szCs w:val="32"/>
        </w:rPr>
        <w:t>    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3.体检前应组织全体检查人员认真学习国家的有关规定和“体检标准及办法”等,对负责体检的人员进行必要的培训,制定相应的措施和奖惩制度。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r w:rsidRPr="000024D6">
        <w:rPr>
          <w:rFonts w:ascii="Calibri" w:eastAsia="仿宋" w:hAnsi="Calibri" w:cs="Calibri"/>
          <w:color w:val="333333"/>
          <w:kern w:val="0"/>
          <w:sz w:val="32"/>
          <w:szCs w:val="32"/>
        </w:rPr>
        <w:t>    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4.体检过程中,体检表、检验单应指定专人传递和集中保管,不准让申请人员自带。进行X光胸透时,要指定专人组织,排好顺序逐个对照检查,以防漏检或作弊。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br/>
      </w:r>
      <w:r w:rsidRPr="000024D6">
        <w:rPr>
          <w:rFonts w:ascii="Calibri" w:eastAsia="仿宋" w:hAnsi="Calibri" w:cs="Calibri"/>
          <w:color w:val="333333"/>
          <w:kern w:val="0"/>
          <w:sz w:val="32"/>
          <w:szCs w:val="32"/>
        </w:rPr>
        <w:t>    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章,以示负责。疾病名称、化验结果及体检结论,</w:t>
      </w:r>
      <w:proofErr w:type="gramStart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均应用</w:t>
      </w:r>
      <w:proofErr w:type="gramEnd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中文填写。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7.体检工作人员要做好当日检查所需器材、药液和试剂。器械应及时消毒,仪表要每日校正,试剂要保证其浓度,确保检查结果的准确。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8.主检医师及时综合各科检查结果,全面检查无误后认真</w:t>
      </w:r>
      <w:proofErr w:type="gramStart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“合格”或“不合格”的结论,填写在结论栏内。医院根据体检综合情况,对资格认定健康状况下</w:t>
      </w:r>
      <w:proofErr w:type="gramStart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作出</w:t>
      </w:r>
      <w:proofErr w:type="gramEnd"/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“合格”或“不合格”的结论,加盖公章,并通知申请人员取体检表。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9.对申请人员进行健康检查是一项严肃的工作,体检时各个环节都要把好关,要实事求是,不得弄虚作假,如发现弄虚作假者,除取消本人认定资格外,对责任人要严肃处理。</w:t>
      </w: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体检医院出现严重问题者,教师资格管理机构要及时取消其体检资格。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10.负责体检的医院要紧密配合,提高效率,体检时间一般不超过七个工作日,情况特殊者要及时告知申请人员。</w:t>
      </w:r>
    </w:p>
    <w:p w:rsidR="000024D6" w:rsidRPr="000024D6" w:rsidRDefault="000024D6" w:rsidP="000024D6">
      <w:pPr>
        <w:widowControl/>
        <w:shd w:val="clear" w:color="auto" w:fill="FFFFFF"/>
        <w:spacing w:after="150" w:line="600" w:lineRule="atLeast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024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六、本办法自发文之日起执行,由云南省教师资格认定机构负责解释。</w:t>
      </w:r>
    </w:p>
    <w:p w:rsidR="009819FD" w:rsidRPr="000024D6" w:rsidRDefault="009819FD">
      <w:bookmarkStart w:id="0" w:name="_GoBack"/>
      <w:bookmarkEnd w:id="0"/>
    </w:p>
    <w:sectPr w:rsidR="009819FD" w:rsidRPr="0000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B"/>
    <w:rsid w:val="000024D6"/>
    <w:rsid w:val="009819FD"/>
    <w:rsid w:val="00D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9BF1"/>
  <w15:chartTrackingRefBased/>
  <w15:docId w15:val="{039DC93A-88AE-4A04-85DE-1127F51D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24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4D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15718616@qq.com</dc:creator>
  <cp:keywords/>
  <dc:description/>
  <cp:lastModifiedBy>15718616@qq.com</cp:lastModifiedBy>
  <cp:revision>2</cp:revision>
  <dcterms:created xsi:type="dcterms:W3CDTF">2018-09-18T03:10:00Z</dcterms:created>
  <dcterms:modified xsi:type="dcterms:W3CDTF">2018-09-18T03:10:00Z</dcterms:modified>
</cp:coreProperties>
</file>