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9DE" w:rsidRDefault="001119DE" w:rsidP="001119DE">
      <w:pPr>
        <w:spacing w:line="600" w:lineRule="exact"/>
        <w:rPr>
          <w:rFonts w:ascii="仿宋" w:eastAsia="仿宋" w:hAnsi="仿宋" w:cs="宋体" w:hint="eastAsia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附件3</w:t>
      </w:r>
    </w:p>
    <w:p w:rsidR="001119DE" w:rsidRDefault="001119DE" w:rsidP="001119DE">
      <w:pPr>
        <w:spacing w:line="600" w:lineRule="exact"/>
        <w:jc w:val="center"/>
        <w:rPr>
          <w:rFonts w:ascii="仿宋" w:eastAsia="仿宋" w:hAnsi="仿宋" w:cs="宋体" w:hint="eastAsia"/>
          <w:b/>
          <w:kern w:val="0"/>
          <w:sz w:val="32"/>
          <w:szCs w:val="32"/>
        </w:rPr>
      </w:pPr>
      <w:bookmarkStart w:id="0" w:name="_GoBack"/>
      <w:r>
        <w:rPr>
          <w:rFonts w:ascii="仿宋" w:eastAsia="仿宋" w:hAnsi="仿宋" w:cs="Calibri" w:hint="eastAsia"/>
          <w:b/>
          <w:sz w:val="32"/>
          <w:szCs w:val="32"/>
        </w:rPr>
        <w:t>云南省申请教师资格人员体检办法</w:t>
      </w:r>
    </w:p>
    <w:bookmarkEnd w:id="0"/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一、为了顺利实施教师资格制度,根据《教师资格条例》及其实施办法,参照高等师范院校、中等师范学校招生工作的有关规定,结合我省实际情况,特制订本标准及办法。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二、参加体检的人员范围:按照我省实施教师资格制度的有关规定,申请各类教师资格的人员,除离退休人员外,均需参加体检。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三、体检标准:体检的结论分合格、不合格两种,凡有下列情况之一者,均为体检不合格。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1.器质性心脏病（风湿性心脏病、先天性心脏病、心肌病、频发性期前收缩、心电图不正常)。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2.血压超过18.66/12KPa(14090毫米汞柱),低于11.46/7.4KPa(86/56毫米汞柱)。单项收缩压超过21.33KPa(160毫米汞柱),低于10.66KPa(80毫米汞柱)。舒张压超过12KPa(90毫米汞柱),低于6.66KPa(50毫米汞柱)。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3.结核病未治愈者。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4.支气管扩张病,未治愈者。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5.肝大,质中等硬度以上,肝脾同时触及,肝在肋下2厘米以内,脾在肋下1厘米以内,肝功能不正常;肝在肋下超过2厘米(肝生理性下垂除外);单纯脾大超过1厘米,肝功能亢进;单纯脾大3厘米以上。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lastRenderedPageBreak/>
        <w:t>6.有各种恶性肿瘤病史者。各种结缔组织疾病(胶原疾病)。内分泌系统疾病(如糖尿病、尿崩症、肢端肥大症等)。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7.慢性肾炎，未治愈者。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8.e癫痫病史、精神病史、癔病史、遗尿症、夜游症。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9.肝切除超过一叶;肺不张一叶以上。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10.类风湿脊柱强直;慢性骨髓炎。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11.麻风病患者,未治愈。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12.HIV病毒感染者。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13.青光眼;视网膜、视神经疾病(陈旧性或稳定性眼底病除外)。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14.两眼矫正视力之和低于5.0者(体检实施中遇此情况,用标准对数视力表中相应的小数记录法,记录两眼视力之和再折算成5分记录数值)。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15.两耳听力均低于2米。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16.两上肢或两下肢不能运用;两下肢不等长超过5厘米;脊柱侧弯超过4厘米,肌力二级以下;显著胸廓畸形。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17.严重的口吃、口腔有生理缺陷及耳、鼻、</w:t>
      </w:r>
      <w:proofErr w:type="gramStart"/>
      <w:r>
        <w:rPr>
          <w:rFonts w:ascii="仿宋" w:eastAsia="仿宋" w:hAnsi="仿宋" w:cs="Calibri" w:hint="eastAsia"/>
          <w:b w:val="0"/>
          <w:sz w:val="32"/>
          <w:szCs w:val="32"/>
        </w:rPr>
        <w:t>喉疾病</w:t>
      </w:r>
      <w:proofErr w:type="gramEnd"/>
      <w:r>
        <w:rPr>
          <w:rFonts w:ascii="仿宋" w:eastAsia="仿宋" w:hAnsi="仿宋" w:cs="Calibri" w:hint="eastAsia"/>
          <w:b w:val="0"/>
          <w:sz w:val="32"/>
          <w:szCs w:val="32"/>
        </w:rPr>
        <w:t>之一</w:t>
      </w:r>
      <w:proofErr w:type="gramStart"/>
      <w:r>
        <w:rPr>
          <w:rFonts w:ascii="仿宋" w:eastAsia="仿宋" w:hAnsi="仿宋" w:cs="Calibri" w:hint="eastAsia"/>
          <w:b w:val="0"/>
          <w:sz w:val="32"/>
          <w:szCs w:val="32"/>
        </w:rPr>
        <w:t>防碍</w:t>
      </w:r>
      <w:proofErr w:type="gramEnd"/>
      <w:r>
        <w:rPr>
          <w:rFonts w:ascii="仿宋" w:eastAsia="仿宋" w:hAnsi="仿宋" w:cs="Calibri" w:hint="eastAsia"/>
          <w:b w:val="0"/>
          <w:sz w:val="32"/>
          <w:szCs w:val="32"/>
        </w:rPr>
        <w:t>教学工作者。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Calibri" w:hint="eastAsia"/>
          <w:b w:val="0"/>
          <w:sz w:val="32"/>
          <w:szCs w:val="32"/>
        </w:rPr>
      </w:pPr>
      <w:r>
        <w:rPr>
          <w:rFonts w:ascii="仿宋" w:eastAsia="仿宋" w:hAnsi="仿宋" w:cs="Calibri" w:hint="eastAsia"/>
          <w:b w:val="0"/>
          <w:sz w:val="32"/>
          <w:szCs w:val="32"/>
        </w:rPr>
        <w:t>18.面部有较大面积疤、麻、血管瘤或白癜风、黑色素痣等。</w:t>
      </w:r>
    </w:p>
    <w:p w:rsidR="001119DE" w:rsidRDefault="001119DE" w:rsidP="001119DE">
      <w:pPr>
        <w:widowControl/>
        <w:spacing w:line="600" w:lineRule="exact"/>
        <w:jc w:val="left"/>
        <w:rPr>
          <w:rFonts w:ascii="仿宋" w:eastAsia="仿宋" w:hAnsi="仿宋" w:cs="宋体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19.除以上各项外,其它影响教学工作的疾病。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四、体检机构:由各级教师资格管理机构指定的医院负责体检。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lastRenderedPageBreak/>
        <w:t>五、体检要求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1.教师资格申请人员体检工作是一项很重要和复杂的工作,各级有关部门要备好宣传教育和组织工作。在体检时,要做好协调、指导、督促检查工作,并负责解决体检中的疑难问题。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2.承担体检任务的医院要安排好一名业务副院长负责,并选调政治思想好、工作责任心强、作风正派、业务水平高的各科医师、护士和工作人员组成。人员安排要注意新老搭配,检查队伍要相对稳定,便于体检工作的顺利进行。</w:t>
      </w:r>
      <w:r>
        <w:rPr>
          <w:rFonts w:ascii="仿宋" w:eastAsia="仿宋" w:hAnsi="仿宋" w:cs="宋体"/>
          <w:kern w:val="0"/>
          <w:sz w:val="32"/>
          <w:szCs w:val="32"/>
          <w:lang w:bidi="ar"/>
        </w:rPr>
        <w:br/>
      </w:r>
      <w:r>
        <w:rPr>
          <w:rFonts w:ascii="仿宋" w:eastAsia="仿宋" w:hAnsi="仿宋" w:cs="宋体" w:hint="eastAsia"/>
          <w:kern w:val="0"/>
          <w:sz w:val="32"/>
          <w:szCs w:val="32"/>
          <w:lang w:bidi="ar"/>
        </w:rPr>
        <w:t xml:space="preserve">    </w:t>
      </w:r>
      <w:r>
        <w:rPr>
          <w:rFonts w:ascii="仿宋" w:eastAsia="仿宋" w:hAnsi="仿宋" w:cs="宋体"/>
          <w:kern w:val="0"/>
          <w:sz w:val="32"/>
          <w:szCs w:val="32"/>
          <w:lang w:bidi="ar"/>
        </w:rPr>
        <w:t>3.体检前应组织全体检查人员认真学习国家的有关规定和“体检标准及办法”等,对负责体检的人员进行必要的培训,制定相应的措施和奖惩制度</w:t>
      </w:r>
      <w:r>
        <w:rPr>
          <w:rFonts w:ascii="仿宋" w:eastAsia="仿宋" w:hAnsi="仿宋" w:cs="宋体" w:hint="eastAsia"/>
          <w:kern w:val="0"/>
          <w:sz w:val="32"/>
          <w:szCs w:val="32"/>
          <w:lang w:bidi="ar"/>
        </w:rPr>
        <w:t>。</w:t>
      </w:r>
      <w:r>
        <w:rPr>
          <w:rFonts w:ascii="仿宋" w:eastAsia="仿宋" w:hAnsi="仿宋" w:cs="宋体"/>
          <w:kern w:val="0"/>
          <w:sz w:val="32"/>
          <w:szCs w:val="32"/>
          <w:lang w:bidi="ar"/>
        </w:rPr>
        <w:br/>
      </w:r>
      <w:r>
        <w:rPr>
          <w:rFonts w:ascii="仿宋" w:eastAsia="仿宋" w:hAnsi="仿宋" w:cs="宋体" w:hint="eastAsia"/>
          <w:kern w:val="0"/>
          <w:sz w:val="32"/>
          <w:szCs w:val="32"/>
          <w:lang w:bidi="ar"/>
        </w:rPr>
        <w:t xml:space="preserve">    </w:t>
      </w:r>
      <w:r>
        <w:rPr>
          <w:rFonts w:ascii="仿宋" w:eastAsia="仿宋" w:hAnsi="仿宋" w:cs="宋体"/>
          <w:kern w:val="0"/>
          <w:sz w:val="32"/>
          <w:szCs w:val="32"/>
          <w:lang w:bidi="ar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  <w:lang w:bidi="ar"/>
        </w:rPr>
        <w:t>.</w:t>
      </w:r>
      <w:r>
        <w:rPr>
          <w:rFonts w:ascii="仿宋" w:eastAsia="仿宋" w:hAnsi="仿宋" w:cs="宋体"/>
          <w:kern w:val="0"/>
          <w:sz w:val="32"/>
          <w:szCs w:val="32"/>
          <w:lang w:bidi="ar"/>
        </w:rPr>
        <w:t>体检过程中,体检表、检验单应指定专人传递和集中保管,不准让申请人员自带。进行X光胸透时,要指定专人组织,排好顺序逐个对照检查,以防漏检或作弊。</w:t>
      </w:r>
      <w:r>
        <w:rPr>
          <w:rFonts w:ascii="仿宋" w:eastAsia="仿宋" w:hAnsi="仿宋" w:cs="宋体"/>
          <w:kern w:val="0"/>
          <w:sz w:val="32"/>
          <w:szCs w:val="32"/>
          <w:lang w:bidi="ar"/>
        </w:rPr>
        <w:br/>
      </w:r>
      <w:r>
        <w:rPr>
          <w:rFonts w:ascii="仿宋" w:eastAsia="仿宋" w:hAnsi="仿宋" w:cs="宋体" w:hint="eastAsia"/>
          <w:kern w:val="0"/>
          <w:sz w:val="32"/>
          <w:szCs w:val="32"/>
          <w:lang w:bidi="ar"/>
        </w:rPr>
        <w:t xml:space="preserve">    </w:t>
      </w:r>
      <w:r>
        <w:rPr>
          <w:rFonts w:ascii="仿宋" w:eastAsia="仿宋" w:hAnsi="仿宋" w:cs="宋体"/>
          <w:kern w:val="0"/>
          <w:sz w:val="32"/>
          <w:szCs w:val="32"/>
          <w:lang w:bidi="ar"/>
        </w:rPr>
        <w:t>5.参加体检的各科医生对本科所检的项目负责。不要漏填或错填。发现阳性体征,一律如实记入体检表内,不得随意涂改。如确需更正的,应在更改的结果上面横腰划一条横杆,使原来更改的字迹能清晰可见,然后在右边写上更改后论断或数据,主检医生在更改后要签名,并加盖体检医院公章,以示负责。疾病名称、化验结果及体检结论,</w:t>
      </w:r>
      <w:proofErr w:type="gramStart"/>
      <w:r>
        <w:rPr>
          <w:rFonts w:ascii="仿宋" w:eastAsia="仿宋" w:hAnsi="仿宋" w:cs="宋体"/>
          <w:kern w:val="0"/>
          <w:sz w:val="32"/>
          <w:szCs w:val="32"/>
          <w:lang w:bidi="ar"/>
        </w:rPr>
        <w:t>均应用</w:t>
      </w:r>
      <w:proofErr w:type="gramEnd"/>
      <w:r>
        <w:rPr>
          <w:rFonts w:ascii="仿宋" w:eastAsia="仿宋" w:hAnsi="仿宋" w:cs="宋体"/>
          <w:kern w:val="0"/>
          <w:sz w:val="32"/>
          <w:szCs w:val="32"/>
          <w:lang w:bidi="ar"/>
        </w:rPr>
        <w:t>中文填写。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6.体检中若发现有疑难问题,应采取集体会诊或进一步检查后再下结论。若因设备条件限制或会诊仍难判断者,到</w:t>
      </w:r>
      <w:r>
        <w:rPr>
          <w:rFonts w:ascii="仿宋" w:eastAsia="仿宋" w:hAnsi="仿宋" w:cs="宋体"/>
          <w:kern w:val="0"/>
          <w:sz w:val="32"/>
          <w:szCs w:val="32"/>
          <w:lang w:bidi="ar"/>
        </w:rPr>
        <w:lastRenderedPageBreak/>
        <w:t>教师资格管理机构指定的上级医院复查。复查时,只限单科复查,并用原体检表。复查时要指派专人陪同,上级医院对体检站的诊断结论否定时,要在诊断证明书上详注复查结果。资格认定申请人员自行取得的任何检查材料,均不得作为资格认定健康状况的依据,拒绝接受</w:t>
      </w:r>
      <w:r>
        <w:rPr>
          <w:rFonts w:ascii="仿宋" w:eastAsia="仿宋" w:hAnsi="仿宋" w:cs="宋体" w:hint="eastAsia"/>
          <w:kern w:val="0"/>
          <w:sz w:val="32"/>
          <w:szCs w:val="32"/>
          <w:lang w:bidi="ar"/>
        </w:rPr>
        <w:t>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7.体检工作人员要做好当日检查所需器材、药液和试剂。器械应及时消毒,仪表要每日校正,试剂要保证其浓度,确保检查结果的准确。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8.主检医师及时综合各科检查结果,全面检查无误后认真</w:t>
      </w:r>
      <w:proofErr w:type="gramStart"/>
      <w:r>
        <w:rPr>
          <w:rFonts w:ascii="仿宋" w:eastAsia="仿宋" w:hAnsi="仿宋" w:cs="宋体"/>
          <w:kern w:val="0"/>
          <w:sz w:val="32"/>
          <w:szCs w:val="32"/>
          <w:lang w:bidi="ar"/>
        </w:rPr>
        <w:t>作出</w:t>
      </w:r>
      <w:proofErr w:type="gramEnd"/>
      <w:r>
        <w:rPr>
          <w:rFonts w:ascii="仿宋" w:eastAsia="仿宋" w:hAnsi="仿宋" w:cs="宋体"/>
          <w:kern w:val="0"/>
          <w:sz w:val="32"/>
          <w:szCs w:val="32"/>
          <w:lang w:bidi="ar"/>
        </w:rPr>
        <w:t>“合格”或“不合格”的结论,填写在结论栏内。医院根据体检综合情况,对资格认定健康状况下</w:t>
      </w:r>
      <w:proofErr w:type="gramStart"/>
      <w:r>
        <w:rPr>
          <w:rFonts w:ascii="仿宋" w:eastAsia="仿宋" w:hAnsi="仿宋" w:cs="宋体"/>
          <w:kern w:val="0"/>
          <w:sz w:val="32"/>
          <w:szCs w:val="32"/>
          <w:lang w:bidi="ar"/>
        </w:rPr>
        <w:t>作出</w:t>
      </w:r>
      <w:proofErr w:type="gramEnd"/>
      <w:r>
        <w:rPr>
          <w:rFonts w:ascii="仿宋" w:eastAsia="仿宋" w:hAnsi="仿宋" w:cs="宋体"/>
          <w:kern w:val="0"/>
          <w:sz w:val="32"/>
          <w:szCs w:val="32"/>
          <w:lang w:bidi="ar"/>
        </w:rPr>
        <w:t>“合格”或“不合格”的结论,加盖公章,并通知申请人员取体检表。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9</w:t>
      </w:r>
      <w:r>
        <w:rPr>
          <w:rFonts w:ascii="仿宋" w:eastAsia="仿宋" w:hAnsi="仿宋" w:cs="宋体" w:hint="eastAsia"/>
          <w:kern w:val="0"/>
          <w:sz w:val="32"/>
          <w:szCs w:val="32"/>
          <w:lang w:bidi="ar"/>
        </w:rPr>
        <w:t>.</w:t>
      </w:r>
      <w:r>
        <w:rPr>
          <w:rFonts w:ascii="仿宋" w:eastAsia="仿宋" w:hAnsi="仿宋" w:cs="宋体"/>
          <w:kern w:val="0"/>
          <w:sz w:val="32"/>
          <w:szCs w:val="32"/>
          <w:lang w:bidi="ar"/>
        </w:rPr>
        <w:t>对申请人员进行健康检查是一项严肃的工作,体检时各个环节都要把好关,要实事求是,不得弄虚作假,如发现弄虚作假者,除取消本人认定资格外,对责任人要严肃处理。体检医院出现严重问题者,教师资格管理机构要及时取消其体检资格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10.负责体检的医院要紧密配合,提高效率,体检时间一般不超过七个工作日,情况特殊者要及时告知申请人员。</w:t>
      </w:r>
    </w:p>
    <w:p w:rsidR="001119DE" w:rsidRDefault="001119DE" w:rsidP="001119DE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bidi="ar"/>
        </w:rPr>
      </w:pPr>
      <w:r>
        <w:rPr>
          <w:rFonts w:ascii="仿宋" w:eastAsia="仿宋" w:hAnsi="仿宋" w:cs="宋体"/>
          <w:kern w:val="0"/>
          <w:sz w:val="32"/>
          <w:szCs w:val="32"/>
          <w:lang w:bidi="ar"/>
        </w:rPr>
        <w:t>六、本办法自发文之日起执行,由云南省教师资格认定机构负责解释。</w:t>
      </w:r>
    </w:p>
    <w:p w:rsidR="001119DE" w:rsidRDefault="001119DE" w:rsidP="001119DE">
      <w:pPr>
        <w:pStyle w:val="1"/>
        <w:spacing w:before="0" w:beforeAutospacing="0" w:after="0" w:afterAutospacing="0" w:line="600" w:lineRule="exact"/>
        <w:rPr>
          <w:rFonts w:ascii="黑体" w:eastAsia="黑体" w:hAnsi="仿宋" w:cs="Calibri" w:hint="eastAsia"/>
          <w:b w:val="0"/>
          <w:sz w:val="32"/>
          <w:szCs w:val="32"/>
        </w:rPr>
      </w:pPr>
    </w:p>
    <w:p w:rsidR="00663E4A" w:rsidRPr="001119DE" w:rsidRDefault="00663E4A"/>
    <w:sectPr w:rsidR="00663E4A" w:rsidRPr="0011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9DE"/>
    <w:rsid w:val="001119DE"/>
    <w:rsid w:val="0066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DE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paragraph" w:styleId="1">
    <w:name w:val="heading 1"/>
    <w:basedOn w:val="a"/>
    <w:link w:val="1Char"/>
    <w:qFormat/>
    <w:rsid w:val="001119D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119DE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DE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paragraph" w:styleId="1">
    <w:name w:val="heading 1"/>
    <w:basedOn w:val="a"/>
    <w:link w:val="1Char"/>
    <w:qFormat/>
    <w:rsid w:val="001119D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119DE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294</Words>
  <Characters>1681</Characters>
  <Application>Microsoft Office Word</Application>
  <DocSecurity>0</DocSecurity>
  <Lines>14</Lines>
  <Paragraphs>3</Paragraphs>
  <ScaleCrop>false</ScaleCrop>
  <Company>china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2018-09-14T08:16:00Z</dcterms:created>
  <dcterms:modified xsi:type="dcterms:W3CDTF">2018-09-14T08:17:00Z</dcterms:modified>
</cp:coreProperties>
</file>